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b/>
        </w:rPr>
      </w:pPr>
      <w:r>
        <w:rPr>
          <w:b/>
        </w:rPr>
        <w:t xml:space="preserve"> </w:t>
      </w:r>
    </w:p>
    <w:p>
      <w:pPr>
        <w:pStyle w:val="Normal"/>
        <w:jc w:val="center"/>
        <w:rPr>
          <w:b/>
        </w:rPr>
      </w:pPr>
      <w:r>
        <w:rPr>
          <w:b/>
        </w:rPr>
      </w:r>
    </w:p>
    <w:p>
      <w:pPr>
        <w:pStyle w:val="Normal"/>
        <w:jc w:val="center"/>
        <w:rPr>
          <w:b/>
        </w:rPr>
      </w:pPr>
      <w:r>
        <w:rPr>
          <w:b/>
        </w:rPr>
      </w:r>
    </w:p>
    <w:p>
      <w:pPr>
        <w:pStyle w:val="Normal"/>
        <w:jc w:val="center"/>
        <w:rPr>
          <w:b/>
        </w:rPr>
      </w:pPr>
      <w:r>
        <w:rPr>
          <w:b/>
        </w:rPr>
      </w:r>
    </w:p>
    <w:p>
      <w:pPr>
        <w:pStyle w:val="Normal"/>
        <w:jc w:val="center"/>
        <w:rPr>
          <w:b/>
        </w:rPr>
      </w:pPr>
      <w:r>
        <w:rPr>
          <w:b/>
        </w:rPr>
      </w:r>
    </w:p>
    <w:p>
      <w:pPr>
        <w:pStyle w:val="Normal"/>
        <w:jc w:val="center"/>
        <w:rPr>
          <w:b/>
        </w:rPr>
      </w:pPr>
      <w:r>
        <w:rPr>
          <w:b/>
        </w:rPr>
      </w:r>
    </w:p>
    <w:p>
      <w:pPr>
        <w:pStyle w:val="Normal"/>
        <w:shd w:val="clear" w:color="auto" w:fill="FFFFFF"/>
        <w:spacing w:before="154" w:after="0"/>
        <w:ind w:left="82" w:right="355" w:hanging="0"/>
        <w:jc w:val="center"/>
        <w:rPr>
          <w:bCs/>
          <w:color w:val="000000"/>
          <w:spacing w:val="2"/>
          <w:sz w:val="28"/>
          <w:szCs w:val="28"/>
        </w:rPr>
      </w:pPr>
      <w:r>
        <w:rPr>
          <w:bCs/>
          <w:color w:val="000000"/>
          <w:spacing w:val="2"/>
          <w:sz w:val="28"/>
          <w:szCs w:val="28"/>
        </w:rPr>
      </w:r>
    </w:p>
    <w:p>
      <w:pPr>
        <w:pStyle w:val="Normal"/>
        <w:shd w:val="clear" w:color="auto" w:fill="FFFFFF"/>
        <w:rPr>
          <w:b/>
          <w:szCs w:val="28"/>
        </w:rPr>
      </w:pPr>
      <w:r>
        <w:rPr>
          <w:b/>
          <w:szCs w:val="28"/>
        </w:rPr>
      </w:r>
    </w:p>
    <w:p>
      <w:pPr>
        <w:pStyle w:val="Normal"/>
        <w:shd w:val="clear" w:color="auto" w:fill="FFFFFF"/>
        <w:rPr>
          <w:b/>
          <w:szCs w:val="28"/>
        </w:rPr>
      </w:pPr>
      <w:r>
        <w:rPr>
          <w:b/>
          <w:szCs w:val="28"/>
        </w:rPr>
      </w:r>
    </w:p>
    <w:p>
      <w:pPr>
        <w:pStyle w:val="Normal"/>
        <w:shd w:val="clear" w:color="auto" w:fill="FFFFFF"/>
        <w:rPr>
          <w:b/>
          <w:szCs w:val="28"/>
        </w:rPr>
      </w:pPr>
      <w:r>
        <w:rPr>
          <w:b/>
          <w:szCs w:val="28"/>
        </w:rPr>
      </w:r>
    </w:p>
    <w:p>
      <w:pPr>
        <w:pStyle w:val="Normal"/>
        <w:shd w:val="clear" w:color="auto" w:fill="FFFFFF"/>
        <w:rPr>
          <w:b/>
          <w:szCs w:val="28"/>
        </w:rPr>
      </w:pPr>
      <w:r>
        <w:rPr>
          <w:b/>
          <w:szCs w:val="28"/>
        </w:rPr>
      </w:r>
    </w:p>
    <w:p>
      <w:pPr>
        <w:pStyle w:val="Normal"/>
        <w:shd w:val="clear" w:color="auto" w:fill="FFFFFF"/>
        <w:jc w:val="center"/>
        <w:rPr>
          <w:b/>
          <w:color w:val="000000"/>
          <w:sz w:val="32"/>
          <w:szCs w:val="32"/>
        </w:rPr>
      </w:pPr>
      <w:r>
        <w:rPr>
          <w:b/>
          <w:color w:val="000000"/>
          <w:sz w:val="28"/>
          <w:szCs w:val="28"/>
        </w:rPr>
        <w:t xml:space="preserve"> </w:t>
      </w:r>
      <w:r>
        <w:rPr>
          <w:b/>
          <w:color w:val="000000"/>
          <w:sz w:val="32"/>
          <w:szCs w:val="32"/>
        </w:rPr>
        <w:t>КОЛЛЕКТИВНЫЙ  ДОГОВОР</w:t>
      </w:r>
    </w:p>
    <w:p>
      <w:pPr>
        <w:pStyle w:val="Normal"/>
        <w:shd w:val="clear" w:color="auto" w:fill="FFFFFF"/>
        <w:jc w:val="center"/>
        <w:rPr>
          <w:b/>
          <w:color w:val="000000"/>
          <w:sz w:val="32"/>
          <w:szCs w:val="32"/>
        </w:rPr>
      </w:pPr>
      <w:r>
        <w:rPr>
          <w:b/>
          <w:color w:val="000000"/>
          <w:sz w:val="32"/>
          <w:szCs w:val="32"/>
        </w:rPr>
        <w:t xml:space="preserve">между администрацией и профсоюзным комитетом </w:t>
      </w:r>
    </w:p>
    <w:p>
      <w:pPr>
        <w:pStyle w:val="Normal"/>
        <w:shd w:val="clear" w:color="auto" w:fill="FFFFFF"/>
        <w:jc w:val="center"/>
        <w:rPr>
          <w:b/>
          <w:sz w:val="32"/>
          <w:szCs w:val="32"/>
        </w:rPr>
      </w:pPr>
      <w:r>
        <w:rPr>
          <w:b/>
          <w:sz w:val="32"/>
          <w:szCs w:val="32"/>
        </w:rPr>
        <w:t>Государственного автономного профессионального образовательного учреждения «Мамадышский политехнический колледж»</w:t>
      </w:r>
    </w:p>
    <w:p>
      <w:pPr>
        <w:pStyle w:val="Normal"/>
        <w:shd w:val="clear" w:color="auto" w:fill="FFFFFF"/>
        <w:jc w:val="center"/>
        <w:rPr>
          <w:b/>
          <w:color w:val="000000"/>
          <w:sz w:val="32"/>
          <w:szCs w:val="32"/>
        </w:rPr>
      </w:pPr>
      <w:r>
        <w:rPr>
          <w:b/>
          <w:color w:val="000000"/>
          <w:sz w:val="32"/>
          <w:szCs w:val="32"/>
        </w:rPr>
        <w:t>на 2024-2027 год.</w:t>
      </w:r>
    </w:p>
    <w:p>
      <w:pPr>
        <w:pStyle w:val="Normal"/>
        <w:shd w:val="clear" w:color="auto" w:fill="FFFFFF"/>
        <w:jc w:val="center"/>
        <w:rPr>
          <w:b/>
          <w:sz w:val="28"/>
          <w:szCs w:val="10"/>
        </w:rPr>
      </w:pPr>
      <w:r>
        <w:rPr>
          <w:b/>
          <w:sz w:val="28"/>
          <w:szCs w:val="10"/>
        </w:rPr>
      </w:r>
    </w:p>
    <w:p>
      <w:pPr>
        <w:pStyle w:val="Normal"/>
        <w:shd w:val="clear" w:color="auto" w:fill="FFFFFF"/>
        <w:jc w:val="center"/>
        <w:rPr>
          <w:color w:val="000000"/>
          <w:szCs w:val="28"/>
        </w:rPr>
      </w:pPr>
      <w:r>
        <w:rPr>
          <w:color w:val="000000"/>
          <w:szCs w:val="28"/>
        </w:rPr>
      </w:r>
    </w:p>
    <w:p>
      <w:pPr>
        <w:pStyle w:val="Normal"/>
        <w:shd w:val="clear" w:color="auto" w:fill="FFFFFF"/>
        <w:jc w:val="center"/>
        <w:rPr>
          <w:color w:val="000000"/>
          <w:sz w:val="30"/>
          <w:szCs w:val="30"/>
        </w:rPr>
      </w:pPr>
      <w:r>
        <w:rPr>
          <w:color w:val="000000"/>
          <w:sz w:val="30"/>
          <w:szCs w:val="30"/>
        </w:rPr>
      </w:r>
    </w:p>
    <w:p>
      <w:pPr>
        <w:pStyle w:val="Style34"/>
        <w:tabs>
          <w:tab w:val="clear" w:pos="4153"/>
          <w:tab w:val="clear" w:pos="8306"/>
        </w:tabs>
        <w:rPr>
          <w:rFonts w:ascii="Times New Roman" w:hAnsi="Times New Roman"/>
          <w:w w:val="100"/>
          <w:szCs w:val="28"/>
        </w:rPr>
      </w:pPr>
      <w:r>
        <w:rPr>
          <w:rFonts w:ascii="Times New Roman" w:hAnsi="Times New Roman"/>
          <w:w w:val="100"/>
          <w:szCs w:val="28"/>
        </w:rPr>
      </w:r>
    </w:p>
    <w:p>
      <w:pPr>
        <w:pStyle w:val="Style34"/>
        <w:tabs>
          <w:tab w:val="clear" w:pos="4153"/>
          <w:tab w:val="clear" w:pos="8306"/>
        </w:tabs>
        <w:rPr>
          <w:rFonts w:ascii="Times New Roman" w:hAnsi="Times New Roman"/>
          <w:w w:val="100"/>
          <w:szCs w:val="28"/>
        </w:rPr>
      </w:pPr>
      <w:r>
        <w:rPr>
          <w:rFonts w:ascii="Times New Roman" w:hAnsi="Times New Roman"/>
          <w:w w:val="100"/>
          <w:szCs w:val="28"/>
        </w:rPr>
      </w:r>
    </w:p>
    <w:p>
      <w:pPr>
        <w:pStyle w:val="Style34"/>
        <w:tabs>
          <w:tab w:val="clear" w:pos="4153"/>
          <w:tab w:val="clear" w:pos="8306"/>
        </w:tabs>
        <w:rPr>
          <w:rFonts w:ascii="Times New Roman" w:hAnsi="Times New Roman"/>
          <w:w w:val="100"/>
          <w:szCs w:val="28"/>
        </w:rPr>
      </w:pPr>
      <w:r>
        <w:rPr>
          <w:rFonts w:ascii="Times New Roman" w:hAnsi="Times New Roman"/>
          <w:w w:val="100"/>
          <w:szCs w:val="28"/>
        </w:rPr>
      </w:r>
    </w:p>
    <w:p>
      <w:pPr>
        <w:pStyle w:val="Normal"/>
        <w:jc w:val="center"/>
        <w:rPr>
          <w:sz w:val="28"/>
          <w:szCs w:val="28"/>
        </w:rPr>
      </w:pPr>
      <w:r>
        <w:rPr>
          <w:sz w:val="28"/>
          <w:szCs w:val="28"/>
        </w:rPr>
        <w:t>Коллективный договор</w:t>
      </w:r>
    </w:p>
    <w:p>
      <w:pPr>
        <w:pStyle w:val="Normal"/>
        <w:jc w:val="center"/>
        <w:rPr>
          <w:sz w:val="28"/>
          <w:szCs w:val="28"/>
        </w:rPr>
      </w:pPr>
      <w:r>
        <w:rPr>
          <w:sz w:val="28"/>
          <w:szCs w:val="28"/>
        </w:rPr>
        <w:t>прошел уведомительную регистрацию</w:t>
      </w:r>
    </w:p>
    <w:p>
      <w:pPr>
        <w:pStyle w:val="Normal"/>
        <w:jc w:val="center"/>
        <w:rPr>
          <w:sz w:val="28"/>
          <w:szCs w:val="28"/>
        </w:rPr>
      </w:pPr>
      <w:r>
        <w:rPr>
          <w:sz w:val="28"/>
          <w:szCs w:val="28"/>
        </w:rPr>
      </w:r>
    </w:p>
    <w:p>
      <w:pPr>
        <w:pStyle w:val="Normal"/>
        <w:jc w:val="center"/>
        <w:rPr>
          <w:sz w:val="28"/>
          <w:szCs w:val="28"/>
        </w:rPr>
      </w:pPr>
      <w:r>
        <w:rPr>
          <w:sz w:val="28"/>
          <w:szCs w:val="28"/>
        </w:rPr>
        <w:t>в ГКУ «Центр занятости населения Мамадышского района»</w:t>
      </w:r>
    </w:p>
    <w:p>
      <w:pPr>
        <w:pStyle w:val="Normal"/>
        <w:jc w:val="center"/>
        <w:rPr>
          <w:sz w:val="28"/>
          <w:szCs w:val="28"/>
        </w:rPr>
      </w:pPr>
      <w:r>
        <w:rPr>
          <w:sz w:val="28"/>
          <w:szCs w:val="28"/>
        </w:rPr>
        <w:t>Регистрационный №___ от «___»_____________2024года</w:t>
      </w:r>
    </w:p>
    <w:p>
      <w:pPr>
        <w:pStyle w:val="Normal"/>
        <w:jc w:val="center"/>
        <w:rPr>
          <w:sz w:val="28"/>
          <w:szCs w:val="28"/>
        </w:rPr>
      </w:pPr>
      <w:r>
        <w:rPr>
          <w:sz w:val="28"/>
          <w:szCs w:val="28"/>
        </w:rPr>
        <w:t>Директор ГКУ «Центр занятости населения Мамадышского района»</w:t>
      </w:r>
    </w:p>
    <w:p>
      <w:pPr>
        <w:pStyle w:val="Normal"/>
        <w:jc w:val="center"/>
        <w:rPr>
          <w:sz w:val="28"/>
          <w:szCs w:val="28"/>
        </w:rPr>
      </w:pPr>
      <w:r>
        <w:rPr>
          <w:sz w:val="28"/>
          <w:szCs w:val="28"/>
        </w:rPr>
      </w:r>
    </w:p>
    <w:p>
      <w:pPr>
        <w:pStyle w:val="Normal"/>
        <w:jc w:val="center"/>
        <w:rPr>
          <w:sz w:val="28"/>
          <w:szCs w:val="28"/>
        </w:rPr>
      </w:pPr>
      <w:r>
        <w:rPr>
          <w:sz w:val="28"/>
          <w:szCs w:val="28"/>
        </w:rPr>
        <w:t>________________________ ____________</w:t>
      </w:r>
    </w:p>
    <w:p>
      <w:pPr>
        <w:pStyle w:val="Normal"/>
        <w:ind w:left="0" w:firstLine="709"/>
        <w:jc w:val="center"/>
        <w:rPr>
          <w:sz w:val="28"/>
          <w:szCs w:val="28"/>
        </w:rPr>
      </w:pPr>
      <w:r>
        <w:rPr>
          <w:i/>
          <w:sz w:val="28"/>
          <w:szCs w:val="28"/>
        </w:rPr>
        <w:t>ф.и.о. и подпись</w:t>
      </w:r>
      <w:r>
        <w:rPr>
          <w:sz w:val="28"/>
          <w:szCs w:val="28"/>
        </w:rPr>
        <w:t>)</w:t>
      </w:r>
    </w:p>
    <w:p>
      <w:pPr>
        <w:pStyle w:val="Normal"/>
        <w:ind w:left="0" w:firstLine="709"/>
        <w:jc w:val="center"/>
        <w:rPr>
          <w:sz w:val="28"/>
          <w:szCs w:val="28"/>
        </w:rPr>
      </w:pPr>
      <w:r>
        <w:rPr>
          <w:sz w:val="28"/>
          <w:szCs w:val="28"/>
        </w:rPr>
      </w:r>
    </w:p>
    <w:p>
      <w:pPr>
        <w:pStyle w:val="Normal"/>
        <w:ind w:left="993" w:hanging="284"/>
        <w:rPr>
          <w:sz w:val="28"/>
          <w:szCs w:val="28"/>
        </w:rPr>
      </w:pPr>
      <w:r>
        <w:rPr>
          <w:sz w:val="28"/>
          <w:szCs w:val="28"/>
        </w:rPr>
        <w:t xml:space="preserve">     </w:t>
      </w:r>
      <w:r>
        <w:rPr>
          <w:sz w:val="28"/>
          <w:szCs w:val="28"/>
        </w:rPr>
        <w:t>в Мамадышской территориальной организации Общероссийского Профсоюза образования</w:t>
      </w:r>
    </w:p>
    <w:p>
      <w:pPr>
        <w:pStyle w:val="Normal"/>
        <w:ind w:left="0" w:firstLine="709"/>
        <w:rPr>
          <w:sz w:val="28"/>
          <w:szCs w:val="28"/>
        </w:rPr>
      </w:pPr>
      <w:r>
        <w:rPr>
          <w:sz w:val="28"/>
          <w:szCs w:val="28"/>
        </w:rPr>
      </w:r>
    </w:p>
    <w:p>
      <w:pPr>
        <w:pStyle w:val="Normal"/>
        <w:jc w:val="center"/>
        <w:rPr>
          <w:sz w:val="28"/>
          <w:szCs w:val="28"/>
        </w:rPr>
      </w:pPr>
      <w:r>
        <w:rPr>
          <w:sz w:val="28"/>
          <w:szCs w:val="28"/>
        </w:rPr>
        <w:t>Регистрационный №___ от «___»_____________2024года</w:t>
      </w:r>
    </w:p>
    <w:p>
      <w:pPr>
        <w:pStyle w:val="Normal"/>
        <w:ind w:left="0" w:firstLine="709"/>
        <w:rPr>
          <w:sz w:val="28"/>
          <w:szCs w:val="28"/>
        </w:rPr>
      </w:pPr>
      <w:r>
        <w:rPr>
          <w:sz w:val="28"/>
          <w:szCs w:val="28"/>
        </w:rPr>
      </w:r>
    </w:p>
    <w:p>
      <w:pPr>
        <w:pStyle w:val="Normal"/>
        <w:ind w:left="0" w:firstLine="709"/>
        <w:rPr>
          <w:sz w:val="28"/>
          <w:szCs w:val="28"/>
        </w:rPr>
      </w:pPr>
      <w:r>
        <w:rPr>
          <w:sz w:val="28"/>
          <w:szCs w:val="28"/>
        </w:rPr>
      </w:r>
    </w:p>
    <w:p>
      <w:pPr>
        <w:pStyle w:val="Normal"/>
        <w:jc w:val="center"/>
        <w:rPr>
          <w:sz w:val="28"/>
          <w:szCs w:val="28"/>
        </w:rPr>
      </w:pPr>
      <w:r>
        <w:rPr>
          <w:sz w:val="28"/>
          <w:szCs w:val="28"/>
        </w:rPr>
        <w:t>Саттаров З.Р. ____________</w:t>
      </w:r>
    </w:p>
    <w:p>
      <w:pPr>
        <w:pStyle w:val="Normal"/>
        <w:jc w:val="center"/>
        <w:rPr>
          <w:i/>
          <w:i/>
          <w:sz w:val="28"/>
          <w:szCs w:val="28"/>
        </w:rPr>
      </w:pPr>
      <w:r>
        <w:rPr>
          <w:i/>
          <w:sz w:val="28"/>
          <w:szCs w:val="28"/>
        </w:rPr>
        <w:t>ф.и.о. и подпись</w:t>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t>ОБЩЕЕ ПОЛОЖЕНИЕ</w:t>
      </w:r>
    </w:p>
    <w:p>
      <w:pPr>
        <w:pStyle w:val="NoSpacing"/>
        <w:ind w:left="1287" w:hanging="0"/>
        <w:jc w:val="center"/>
        <w:rPr>
          <w:b/>
          <w:sz w:val="28"/>
          <w:szCs w:val="28"/>
        </w:rPr>
      </w:pPr>
      <w:r>
        <w:rPr>
          <w:b/>
          <w:sz w:val="28"/>
          <w:szCs w:val="28"/>
        </w:rPr>
      </w:r>
    </w:p>
    <w:p>
      <w:pPr>
        <w:pStyle w:val="NoSpacing"/>
        <w:ind w:left="0" w:firstLine="567"/>
        <w:jc w:val="both"/>
        <w:rPr>
          <w:sz w:val="24"/>
          <w:szCs w:val="24"/>
        </w:rPr>
      </w:pPr>
      <w:r>
        <w:rPr>
          <w:sz w:val="28"/>
          <w:szCs w:val="28"/>
        </w:rPr>
        <w:t xml:space="preserve">1.1. Настоящий коллективный договор – правовой акт, регулирующий социально-трудовые отношения, принятый  в Государственном автономном профессиональном образовательном учреждении «Мамадышский политехнический колледж», </w:t>
      </w:r>
      <w:r>
        <w:rPr>
          <w:sz w:val="24"/>
          <w:szCs w:val="24"/>
        </w:rPr>
        <w:t xml:space="preserve">(полное наименование   организации по уставу)  </w:t>
      </w:r>
      <w:r>
        <w:rPr>
          <w:sz w:val="28"/>
          <w:szCs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tab/>
      </w:r>
    </w:p>
    <w:p>
      <w:pPr>
        <w:pStyle w:val="NoSpacing"/>
        <w:ind w:left="0" w:firstLine="567"/>
        <w:jc w:val="both"/>
        <w:rPr>
          <w:sz w:val="28"/>
          <w:szCs w:val="28"/>
        </w:rPr>
      </w:pPr>
      <w:r>
        <w:rPr>
          <w:sz w:val="28"/>
          <w:szCs w:val="28"/>
        </w:rPr>
        <w:t>1.2. Основой для заключения коллективного договора являются:</w:t>
      </w:r>
    </w:p>
    <w:p>
      <w:pPr>
        <w:pStyle w:val="BodyText3"/>
        <w:spacing w:before="0" w:after="120"/>
        <w:ind w:left="0" w:firstLine="709"/>
        <w:contextualSpacing/>
        <w:rPr>
          <w:sz w:val="28"/>
          <w:szCs w:val="28"/>
        </w:rPr>
      </w:pPr>
      <w:r>
        <w:rPr>
          <w:sz w:val="28"/>
          <w:szCs w:val="28"/>
        </w:rPr>
        <w:t>Конституция Российской Федерации;</w:t>
      </w:r>
    </w:p>
    <w:p>
      <w:pPr>
        <w:pStyle w:val="BodyText3"/>
        <w:spacing w:before="0" w:after="120"/>
        <w:ind w:left="0" w:firstLine="709"/>
        <w:contextualSpacing/>
        <w:rPr>
          <w:sz w:val="28"/>
          <w:szCs w:val="28"/>
        </w:rPr>
      </w:pPr>
      <w:r>
        <w:rPr>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pPr>
        <w:pStyle w:val="BodyText3"/>
        <w:spacing w:before="0" w:after="120"/>
        <w:ind w:left="0" w:firstLine="709"/>
        <w:contextualSpacing/>
        <w:rPr>
          <w:sz w:val="28"/>
          <w:szCs w:val="28"/>
        </w:rPr>
      </w:pPr>
      <w:r>
        <w:rPr>
          <w:sz w:val="28"/>
          <w:szCs w:val="28"/>
        </w:rPr>
        <w:t>Трудовой кодекс Российской Федерации (далее – ТК РФ);</w:t>
      </w:r>
    </w:p>
    <w:p>
      <w:pPr>
        <w:pStyle w:val="BodyText3"/>
        <w:spacing w:before="0" w:after="120"/>
        <w:ind w:left="0" w:firstLine="709"/>
        <w:contextualSpacing/>
        <w:rPr>
          <w:sz w:val="28"/>
          <w:szCs w:val="28"/>
        </w:rPr>
      </w:pPr>
      <w:r>
        <w:rPr>
          <w:sz w:val="28"/>
          <w:szCs w:val="28"/>
        </w:rPr>
        <w:t>Федеральный закон от 12 января 1996 г. № 10-ФЗ «О профессиональных союзах, их правах и гарантиях деятельности»;</w:t>
      </w:r>
    </w:p>
    <w:p>
      <w:pPr>
        <w:pStyle w:val="BodyText3"/>
        <w:spacing w:before="0" w:after="120"/>
        <w:ind w:left="0" w:firstLine="709"/>
        <w:contextualSpacing/>
        <w:rPr>
          <w:sz w:val="28"/>
          <w:szCs w:val="28"/>
        </w:rPr>
      </w:pPr>
      <w:r>
        <w:rPr>
          <w:sz w:val="28"/>
          <w:szCs w:val="28"/>
        </w:rPr>
        <w:t>Федеральный закон от 29 декабря 2012 г. № 273-ФЗ «Об образовании в Российской Федерации» (далее – Федеральный закон № 273-ФЗ);</w:t>
      </w:r>
    </w:p>
    <w:p>
      <w:pPr>
        <w:pStyle w:val="BodyText3"/>
        <w:spacing w:before="0" w:after="120"/>
        <w:ind w:left="0" w:firstLine="709"/>
        <w:contextualSpacing/>
        <w:rPr>
          <w:sz w:val="28"/>
          <w:szCs w:val="28"/>
        </w:rPr>
      </w:pPr>
      <w:r>
        <w:rPr>
          <w:sz w:val="28"/>
          <w:szCs w:val="28"/>
        </w:rPr>
        <w:t>Закон РТ от 22 июля 2013 года № 68-ЗРТ «Об образовании»;</w:t>
      </w:r>
    </w:p>
    <w:p>
      <w:pPr>
        <w:pStyle w:val="NoSpacing"/>
        <w:ind w:left="0" w:firstLine="567"/>
        <w:jc w:val="both"/>
        <w:rPr>
          <w:sz w:val="28"/>
          <w:szCs w:val="28"/>
        </w:rPr>
      </w:pPr>
      <w:r>
        <w:rPr>
          <w:sz w:val="28"/>
          <w:szCs w:val="28"/>
        </w:rPr>
        <w:t>Закон Республики Татарстан от 18 января 1995 г. № 2303-XII «О профессиональных союзах»;</w:t>
      </w:r>
    </w:p>
    <w:p>
      <w:pPr>
        <w:pStyle w:val="NoSpacing"/>
        <w:ind w:left="0" w:firstLine="567"/>
        <w:jc w:val="both"/>
        <w:rPr>
          <w:sz w:val="28"/>
          <w:szCs w:val="28"/>
        </w:rPr>
      </w:pPr>
      <w:r>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pPr>
        <w:pStyle w:val="NoSpacing"/>
        <w:ind w:left="0" w:firstLine="567"/>
        <w:jc w:val="both"/>
        <w:rPr>
          <w:sz w:val="28"/>
          <w:szCs w:val="28"/>
        </w:rPr>
      </w:pPr>
      <w:r>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2024-2026 годы;</w:t>
      </w:r>
    </w:p>
    <w:p>
      <w:pPr>
        <w:pStyle w:val="NoSpacing"/>
        <w:ind w:left="0" w:firstLine="567"/>
        <w:jc w:val="both"/>
        <w:rPr>
          <w:sz w:val="28"/>
          <w:szCs w:val="28"/>
        </w:rPr>
      </w:pPr>
      <w:r>
        <w:rPr>
          <w:sz w:val="28"/>
          <w:szCs w:val="28"/>
        </w:rPr>
        <w:t>Территориальное соглашение между Исполнительным комитетом Мамадышского муниципального района Республики Татарстан, МКУ «Отдел образования» Исполнительного комитета Мамадышского муниципального района и Мамадышской территориальной организацией Общероссийского Профсоюза образования на 2024-2026гг..</w:t>
      </w:r>
    </w:p>
    <w:p>
      <w:pPr>
        <w:pStyle w:val="Normal"/>
        <w:shd w:val="clear" w:color="auto" w:fill="FFFFFF"/>
        <w:tabs>
          <w:tab w:val="clear" w:pos="708"/>
          <w:tab w:val="left" w:pos="965" w:leader="none"/>
        </w:tabs>
        <w:ind w:left="600" w:hanging="0"/>
        <w:rPr>
          <w:color w:val="000000"/>
          <w:spacing w:val="-3"/>
          <w:sz w:val="28"/>
          <w:szCs w:val="28"/>
        </w:rPr>
      </w:pPr>
      <w:r>
        <w:rPr>
          <w:sz w:val="28"/>
          <w:szCs w:val="28"/>
        </w:rPr>
        <w:t>1.3</w:t>
      </w:r>
      <w:r>
        <w:rPr>
          <w:color w:val="000000"/>
          <w:spacing w:val="-3"/>
          <w:sz w:val="28"/>
          <w:szCs w:val="28"/>
        </w:rPr>
        <w:t xml:space="preserve"> Сторонами коллективного договора являются:</w:t>
      </w:r>
    </w:p>
    <w:p>
      <w:pPr>
        <w:pStyle w:val="Normal"/>
        <w:shd w:val="clear" w:color="auto" w:fill="FFFFFF"/>
        <w:tabs>
          <w:tab w:val="clear" w:pos="708"/>
          <w:tab w:val="left" w:pos="4848" w:leader="none"/>
        </w:tabs>
        <w:jc w:val="both"/>
        <w:rPr>
          <w:sz w:val="28"/>
          <w:szCs w:val="28"/>
        </w:rPr>
      </w:pPr>
      <w:r>
        <w:rPr>
          <w:color w:val="000000"/>
          <w:spacing w:val="1"/>
          <w:sz w:val="28"/>
          <w:szCs w:val="28"/>
        </w:rPr>
        <w:t xml:space="preserve">         </w:t>
      </w:r>
      <w:r>
        <w:rPr>
          <w:color w:val="000000"/>
          <w:spacing w:val="1"/>
          <w:sz w:val="28"/>
          <w:szCs w:val="28"/>
        </w:rPr>
        <w:t>работодатель         в         лице         его</w:t>
      </w:r>
      <w:r>
        <w:rPr>
          <w:color w:val="000000"/>
          <w:sz w:val="28"/>
          <w:szCs w:val="28"/>
        </w:rPr>
        <w:tab/>
      </w:r>
      <w:r>
        <w:rPr>
          <w:color w:val="000000"/>
          <w:spacing w:val="-4"/>
          <w:sz w:val="28"/>
          <w:szCs w:val="28"/>
        </w:rPr>
        <w:t>представителя  – директора (далее работодатель) Егорова Николая Николаевича</w:t>
      </w:r>
    </w:p>
    <w:p>
      <w:pPr>
        <w:pStyle w:val="BodyTextIndent2"/>
        <w:spacing w:lineRule="auto" w:line="240" w:before="0" w:after="0"/>
        <w:ind w:left="2407" w:firstLine="425"/>
        <w:rPr>
          <w:color w:val="000000"/>
          <w:spacing w:val="-3"/>
          <w:sz w:val="16"/>
          <w:szCs w:val="16"/>
        </w:rPr>
      </w:pPr>
      <w:r>
        <w:rPr>
          <w:sz w:val="16"/>
          <w:szCs w:val="16"/>
        </w:rPr>
        <w:t xml:space="preserve"> </w:t>
      </w:r>
      <w:r>
        <w:rPr>
          <w:sz w:val="16"/>
          <w:szCs w:val="16"/>
        </w:rPr>
        <w:t>(Ф.И.О.)</w:t>
      </w:r>
    </w:p>
    <w:p>
      <w:pPr>
        <w:pStyle w:val="Normal"/>
        <w:shd w:val="clear" w:color="auto" w:fill="FFFFFF"/>
        <w:ind w:left="48" w:right="10" w:firstLine="547"/>
        <w:jc w:val="both"/>
        <w:rPr>
          <w:color w:val="000000"/>
          <w:spacing w:val="-3"/>
          <w:sz w:val="28"/>
          <w:szCs w:val="28"/>
        </w:rPr>
      </w:pPr>
      <w:r>
        <w:rPr>
          <w:color w:val="000000"/>
          <w:spacing w:val="-3"/>
          <w:sz w:val="28"/>
          <w:szCs w:val="28"/>
        </w:rPr>
        <w:t>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 Романова Сергея Васильевича</w:t>
      </w:r>
    </w:p>
    <w:p>
      <w:pPr>
        <w:pStyle w:val="Normal"/>
        <w:shd w:val="clear" w:color="auto" w:fill="FFFFFF"/>
        <w:ind w:left="48" w:right="10" w:firstLine="547"/>
        <w:jc w:val="both"/>
        <w:rPr>
          <w:color w:val="000000"/>
          <w:spacing w:val="-3"/>
          <w:sz w:val="22"/>
          <w:szCs w:val="28"/>
        </w:rPr>
      </w:pPr>
      <w:r>
        <w:rPr>
          <w:color w:val="000000"/>
          <w:spacing w:val="-3"/>
          <w:sz w:val="28"/>
          <w:szCs w:val="28"/>
        </w:rPr>
        <w:tab/>
        <w:tab/>
        <w:tab/>
        <w:tab/>
        <w:tab/>
      </w:r>
      <w:r>
        <w:rPr>
          <w:color w:val="000000"/>
          <w:spacing w:val="-3"/>
          <w:sz w:val="22"/>
          <w:szCs w:val="28"/>
        </w:rPr>
        <w:t>(ФИО)</w:t>
      </w:r>
    </w:p>
    <w:p>
      <w:pPr>
        <w:pStyle w:val="NoSpacing"/>
        <w:ind w:left="0" w:firstLine="567"/>
        <w:jc w:val="both"/>
        <w:rPr>
          <w:sz w:val="28"/>
          <w:szCs w:val="28"/>
        </w:rPr>
      </w:pPr>
      <w:r>
        <w:rPr>
          <w:sz w:val="28"/>
          <w:szCs w:val="28"/>
        </w:rPr>
        <w:t>1.4. Стороны, признавая принципы  социального партнерства, обязуются:</w:t>
      </w:r>
    </w:p>
    <w:p>
      <w:pPr>
        <w:pStyle w:val="NoSpacing"/>
        <w:ind w:left="0" w:firstLine="567"/>
        <w:jc w:val="both"/>
        <w:rPr>
          <w:sz w:val="28"/>
          <w:szCs w:val="28"/>
        </w:rPr>
      </w:pPr>
      <w:r>
        <w:rPr>
          <w:sz w:val="28"/>
          <w:szCs w:val="28"/>
        </w:rPr>
        <w:t>1.4.1. Работодатель:</w:t>
      </w:r>
    </w:p>
    <w:p>
      <w:pPr>
        <w:pStyle w:val="NoSpacing"/>
        <w:ind w:left="0" w:firstLine="567"/>
        <w:jc w:val="both"/>
        <w:rPr>
          <w:sz w:val="28"/>
          <w:szCs w:val="28"/>
        </w:rPr>
      </w:pPr>
      <w:r>
        <w:rPr>
          <w:sz w:val="28"/>
          <w:szCs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pPr>
        <w:pStyle w:val="NoSpacing"/>
        <w:ind w:left="0" w:firstLine="567"/>
        <w:jc w:val="both"/>
        <w:rPr>
          <w:sz w:val="28"/>
          <w:szCs w:val="28"/>
        </w:rPr>
      </w:pPr>
      <w:r>
        <w:rPr>
          <w:sz w:val="28"/>
          <w:szCs w:val="28"/>
        </w:rPr>
        <w:t>- соблюдать условия данного договора и выполнять его положения;</w:t>
      </w:r>
    </w:p>
    <w:p>
      <w:pPr>
        <w:pStyle w:val="NoSpacing"/>
        <w:ind w:left="0" w:firstLine="567"/>
        <w:jc w:val="both"/>
        <w:rPr>
          <w:sz w:val="28"/>
          <w:szCs w:val="28"/>
        </w:rPr>
      </w:pPr>
      <w:r>
        <w:rPr>
          <w:sz w:val="28"/>
          <w:szCs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pPr>
        <w:pStyle w:val="NoSpacing"/>
        <w:ind w:left="0" w:firstLine="567"/>
        <w:jc w:val="both"/>
        <w:rPr>
          <w:sz w:val="28"/>
          <w:szCs w:val="28"/>
        </w:rPr>
      </w:pPr>
      <w:r>
        <w:rPr>
          <w:sz w:val="28"/>
          <w:szCs w:val="28"/>
        </w:rPr>
        <w:t>- оказывать дополнительные гарантии и льготы, установленные локальными нормативными актами образовательной организации.</w:t>
      </w:r>
    </w:p>
    <w:p>
      <w:pPr>
        <w:pStyle w:val="BodyText3"/>
        <w:spacing w:before="0" w:after="0"/>
        <w:ind w:left="0" w:firstLine="567"/>
        <w:jc w:val="both"/>
        <w:rPr>
          <w:sz w:val="24"/>
          <w:szCs w:val="24"/>
        </w:rPr>
      </w:pPr>
      <w:r>
        <w:rPr>
          <w:sz w:val="28"/>
          <w:szCs w:val="28"/>
        </w:rPr>
        <w:t>1.4.2. Выборный орган первичной профсоюзной организации:</w:t>
      </w:r>
    </w:p>
    <w:p>
      <w:pPr>
        <w:pStyle w:val="NoSpacing"/>
        <w:ind w:left="0" w:firstLine="567"/>
        <w:jc w:val="both"/>
        <w:rPr>
          <w:sz w:val="28"/>
          <w:szCs w:val="28"/>
        </w:rPr>
      </w:pPr>
      <w:r>
        <w:rPr>
          <w:sz w:val="28"/>
          <w:szCs w:val="28"/>
        </w:rPr>
        <w:t>-   содействовать эффективной работе образовательной организации;</w:t>
      </w:r>
    </w:p>
    <w:p>
      <w:pPr>
        <w:pStyle w:val="NoSpacing"/>
        <w:ind w:left="0" w:firstLine="567"/>
        <w:jc w:val="both"/>
        <w:rPr>
          <w:sz w:val="28"/>
          <w:szCs w:val="28"/>
        </w:rPr>
      </w:pPr>
      <w:r>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pPr>
        <w:pStyle w:val="NoSpacing"/>
        <w:ind w:left="0" w:firstLine="567"/>
        <w:jc w:val="both"/>
        <w:rPr>
          <w:sz w:val="28"/>
          <w:szCs w:val="28"/>
        </w:rPr>
      </w:pPr>
      <w:r>
        <w:rPr>
          <w:sz w:val="28"/>
          <w:szCs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r>
        <w:rPr>
          <w:color w:val="C00000"/>
          <w:sz w:val="28"/>
          <w:szCs w:val="28"/>
        </w:rPr>
        <w:t xml:space="preserve"> </w:t>
      </w:r>
    </w:p>
    <w:p>
      <w:pPr>
        <w:pStyle w:val="NoSpacing"/>
        <w:ind w:left="0" w:firstLine="567"/>
        <w:jc w:val="both"/>
        <w:rPr>
          <w:sz w:val="28"/>
          <w:szCs w:val="28"/>
        </w:rPr>
      </w:pPr>
      <w:r>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pPr>
        <w:pStyle w:val="Normal"/>
        <w:ind w:left="0" w:firstLine="540"/>
        <w:jc w:val="both"/>
        <w:rPr>
          <w:sz w:val="28"/>
          <w:szCs w:val="28"/>
        </w:rPr>
      </w:pPr>
      <w:r>
        <w:rPr>
          <w:sz w:val="28"/>
          <w:szCs w:val="28"/>
        </w:rPr>
        <w:t>1.6. Работодатель обязуется обеспечивать гласность содержания и выполнения условий коллективного договора.</w:t>
      </w:r>
    </w:p>
    <w:p>
      <w:pPr>
        <w:pStyle w:val="NoSpacing"/>
        <w:ind w:left="0" w:firstLine="284"/>
        <w:jc w:val="both"/>
        <w:rPr>
          <w:sz w:val="28"/>
          <w:szCs w:val="28"/>
        </w:rPr>
      </w:pPr>
      <w:r>
        <w:rPr>
          <w:sz w:val="28"/>
          <w:szCs w:val="28"/>
        </w:rPr>
        <w:t xml:space="preserve">   </w:t>
      </w:r>
      <w:r>
        <w:rPr>
          <w:sz w:val="28"/>
          <w:szCs w:val="28"/>
        </w:rPr>
        <w:t>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pPr>
        <w:pStyle w:val="NoSpacing"/>
        <w:ind w:left="0" w:firstLine="567"/>
        <w:jc w:val="both"/>
        <w:rPr>
          <w:sz w:val="28"/>
          <w:szCs w:val="28"/>
        </w:rPr>
      </w:pPr>
      <w:r>
        <w:rPr>
          <w:color w:val="000000"/>
          <w:sz w:val="28"/>
          <w:szCs w:val="28"/>
        </w:rPr>
        <w:t>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pPr>
        <w:pStyle w:val="Default"/>
        <w:ind w:left="0" w:firstLine="709"/>
        <w:jc w:val="both"/>
        <w:rPr>
          <w:rFonts w:ascii="Times New Roman" w:hAnsi="Times New Roman" w:cs="Times New Roman"/>
          <w:sz w:val="28"/>
          <w:szCs w:val="28"/>
        </w:rPr>
      </w:pPr>
      <w:r>
        <w:rPr>
          <w:rFonts w:cs="Times New Roman" w:ascii="Times New Roman" w:hAnsi="Times New Roman"/>
          <w:sz w:val="28"/>
          <w:szCs w:val="28"/>
        </w:rPr>
        <w:t>1.9.</w:t>
      </w:r>
      <w:r>
        <w:rPr>
          <w:sz w:val="28"/>
          <w:szCs w:val="28"/>
        </w:rPr>
        <w:t xml:space="preserve"> </w:t>
      </w:r>
      <w:r>
        <w:rPr>
          <w:rFonts w:cs="Times New Roman" w:ascii="Times New Roman" w:hAnsi="Times New Roman"/>
          <w:color w:val="auto"/>
          <w:sz w:val="28"/>
          <w:szCs w:val="28"/>
        </w:rPr>
        <w:t xml:space="preserve">Работодатель обязан ознакомить под роспись с текстом коллективного договора (изменениями  в коллективном договоре), а также со всеми </w:t>
      </w:r>
      <w:r>
        <w:rPr>
          <w:rFonts w:cs="Times New Roman" w:ascii="Times New Roman" w:hAnsi="Times New Roman"/>
          <w:sz w:val="28"/>
          <w:szCs w:val="28"/>
        </w:rPr>
        <w:t>локальными нормативными актами образовательной организации, содержащими нормы трудового права, являющимися</w:t>
      </w:r>
      <w:r>
        <w:rPr>
          <w:rFonts w:cs="Times New Roman" w:ascii="Times New Roman" w:hAnsi="Times New Roman"/>
          <w:color w:val="auto"/>
          <w:sz w:val="28"/>
          <w:szCs w:val="28"/>
        </w:rPr>
        <w:t xml:space="preserve"> приложениями к коллективному договору, всех работников образовательной организации, </w:t>
      </w:r>
      <w:r>
        <w:rPr>
          <w:rFonts w:cs="Times New Roman" w:ascii="Times New Roman" w:hAnsi="Times New Roman"/>
          <w:sz w:val="28"/>
          <w:szCs w:val="28"/>
        </w:rPr>
        <w:t xml:space="preserve">обеспечивать </w:t>
      </w:r>
      <w:r>
        <w:rPr>
          <w:rFonts w:cs="Times New Roman" w:ascii="Times New Roman" w:hAnsi="Times New Roman"/>
          <w:color w:val="auto"/>
          <w:sz w:val="28"/>
          <w:szCs w:val="28"/>
        </w:rPr>
        <w:t>гласность содержания и выполнения условий коллективного договора</w:t>
      </w:r>
      <w:r>
        <w:rPr>
          <w:rFonts w:cs="Times New Roman" w:ascii="Times New Roman" w:hAnsi="Times New Roman"/>
          <w:sz w:val="28"/>
          <w:szCs w:val="28"/>
        </w:rPr>
        <w:t>, а также предоставлять работникам полную и достоверную информацию, связанную с их трудовыми правами и интересами.</w:t>
      </w:r>
    </w:p>
    <w:p>
      <w:pPr>
        <w:pStyle w:val="BodyText3"/>
        <w:spacing w:before="0" w:after="0"/>
        <w:ind w:left="0" w:firstLine="567"/>
        <w:jc w:val="both"/>
        <w:rPr>
          <w:sz w:val="28"/>
          <w:szCs w:val="28"/>
        </w:rPr>
      </w:pPr>
      <w:r>
        <w:rPr>
          <w:sz w:val="28"/>
          <w:szCs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pPr>
        <w:pStyle w:val="BodyText3"/>
        <w:spacing w:before="0" w:after="0"/>
        <w:ind w:left="0" w:firstLine="567"/>
        <w:jc w:val="both"/>
        <w:rPr>
          <w:sz w:val="28"/>
          <w:szCs w:val="28"/>
        </w:rPr>
      </w:pPr>
      <w:r>
        <w:rPr>
          <w:sz w:val="28"/>
          <w:szCs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pPr>
        <w:pStyle w:val="BodyText3"/>
        <w:spacing w:before="0" w:after="0"/>
        <w:ind w:left="0" w:firstLine="567"/>
        <w:jc w:val="both"/>
        <w:rPr>
          <w:sz w:val="28"/>
          <w:szCs w:val="28"/>
        </w:rPr>
      </w:pPr>
      <w:r>
        <w:rPr>
          <w:sz w:val="28"/>
          <w:szCs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pPr>
        <w:pStyle w:val="Normal"/>
        <w:ind w:left="0" w:firstLine="709"/>
        <w:jc w:val="both"/>
        <w:rPr>
          <w:sz w:val="28"/>
          <w:szCs w:val="28"/>
        </w:rPr>
      </w:pPr>
      <w:r>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pPr>
        <w:pStyle w:val="BodyText3"/>
        <w:spacing w:before="0" w:after="0"/>
        <w:ind w:left="0" w:firstLine="567"/>
        <w:jc w:val="both"/>
        <w:rPr>
          <w:sz w:val="28"/>
          <w:szCs w:val="28"/>
        </w:rPr>
      </w:pPr>
      <w:r>
        <w:rPr>
          <w:sz w:val="28"/>
          <w:szCs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pPr>
        <w:pStyle w:val="Normal"/>
        <w:ind w:left="0" w:firstLine="567"/>
        <w:jc w:val="both"/>
        <w:rPr>
          <w:sz w:val="28"/>
          <w:szCs w:val="28"/>
        </w:rPr>
      </w:pPr>
      <w:r>
        <w:rPr>
          <w:sz w:val="28"/>
          <w:szCs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pPr>
        <w:pStyle w:val="NoSpacing"/>
        <w:ind w:left="0" w:firstLine="567"/>
        <w:jc w:val="both"/>
        <w:rPr>
          <w:sz w:val="28"/>
          <w:szCs w:val="28"/>
        </w:rPr>
      </w:pPr>
      <w:r>
        <w:rPr>
          <w:sz w:val="28"/>
          <w:szCs w:val="28"/>
        </w:rPr>
        <w:t xml:space="preserve">1.15. Контроль за выполнением коллективного договора осуществляется </w:t>
      </w:r>
      <w:r>
        <w:rPr>
          <w:color w:val="000000"/>
          <w:sz w:val="28"/>
          <w:szCs w:val="28"/>
        </w:rPr>
        <w:t>сторонами</w:t>
      </w:r>
      <w:r>
        <w:rPr>
          <w:sz w:val="28"/>
          <w:szCs w:val="28"/>
        </w:rPr>
        <w:t>, Мамадышской территориальной профсоюзной организацией  работников народного образования и ГКУ «Центр занятости населения Мамадышского района».</w:t>
      </w:r>
    </w:p>
    <w:p>
      <w:pPr>
        <w:pStyle w:val="Normal"/>
        <w:ind w:left="0" w:firstLine="567"/>
        <w:jc w:val="both"/>
        <w:rPr>
          <w:sz w:val="28"/>
          <w:szCs w:val="28"/>
        </w:rPr>
      </w:pPr>
      <w:r>
        <w:rPr>
          <w:sz w:val="28"/>
          <w:szCs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pPr>
        <w:pStyle w:val="Normal"/>
        <w:ind w:left="0" w:firstLine="567"/>
        <w:jc w:val="both"/>
        <w:rPr>
          <w:sz w:val="28"/>
          <w:szCs w:val="28"/>
        </w:rPr>
      </w:pPr>
      <w:r>
        <w:rPr>
          <w:sz w:val="28"/>
          <w:szCs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pPr>
        <w:pStyle w:val="Normal"/>
        <w:ind w:left="0" w:firstLine="540"/>
        <w:jc w:val="both"/>
        <w:rPr>
          <w:sz w:val="28"/>
          <w:szCs w:val="28"/>
        </w:rPr>
      </w:pPr>
      <w:r>
        <w:rPr>
          <w:sz w:val="28"/>
          <w:szCs w:val="28"/>
        </w:rPr>
        <w:t>1.18. Работодатель обязуется обеспечивать гласность содержания и выполнения условий коллективного договора.</w:t>
      </w:r>
    </w:p>
    <w:p>
      <w:pPr>
        <w:pStyle w:val="BodyText3"/>
        <w:spacing w:before="0" w:after="0"/>
        <w:ind w:left="0" w:firstLine="567"/>
        <w:jc w:val="both"/>
        <w:rPr>
          <w:sz w:val="28"/>
          <w:szCs w:val="28"/>
        </w:rPr>
      </w:pPr>
      <w:r>
        <w:rPr>
          <w:sz w:val="28"/>
          <w:szCs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pPr>
        <w:pStyle w:val="BodyText3"/>
        <w:spacing w:before="0" w:after="0"/>
        <w:ind w:left="0" w:firstLine="567"/>
        <w:jc w:val="both"/>
        <w:rPr>
          <w:sz w:val="28"/>
          <w:szCs w:val="28"/>
        </w:rPr>
      </w:pPr>
      <w:r>
        <w:rPr>
          <w:sz w:val="28"/>
          <w:szCs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Мамадышского района». Вступление коллективного договора в силу не зависит от факта его уведомительной регистрации. </w:t>
      </w:r>
    </w:p>
    <w:p>
      <w:pPr>
        <w:pStyle w:val="BodyText3"/>
        <w:spacing w:before="0" w:after="0"/>
        <w:ind w:left="0" w:firstLine="567"/>
        <w:jc w:val="both"/>
        <w:rPr>
          <w:sz w:val="28"/>
          <w:szCs w:val="28"/>
        </w:rPr>
      </w:pPr>
      <w:r>
        <w:rPr>
          <w:sz w:val="28"/>
          <w:szCs w:val="28"/>
        </w:rPr>
        <w:t xml:space="preserve">1.21. Настоящий коллективный договор вступает в силу с момента его подписания сторонами и действует в течение трех лет. </w:t>
      </w:r>
    </w:p>
    <w:p>
      <w:pPr>
        <w:pStyle w:val="BodyText3"/>
        <w:spacing w:before="0" w:after="0"/>
        <w:ind w:left="0" w:firstLine="567"/>
        <w:jc w:val="both"/>
        <w:rPr>
          <w:sz w:val="28"/>
          <w:szCs w:val="28"/>
        </w:rPr>
      </w:pPr>
      <w:r>
        <w:rPr>
          <w:sz w:val="28"/>
          <w:szCs w:val="28"/>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r>
        <w:rPr>
          <w:sz w:val="28"/>
          <w:szCs w:val="28"/>
          <w:lang w:val="en-US"/>
        </w:rPr>
        <w:t>edu</w:t>
      </w:r>
      <w:r>
        <w:rPr>
          <w:sz w:val="28"/>
          <w:szCs w:val="28"/>
        </w:rPr>
        <w:t>.</w:t>
      </w:r>
      <w:r>
        <w:rPr>
          <w:sz w:val="28"/>
          <w:szCs w:val="28"/>
          <w:lang w:val="en-US"/>
        </w:rPr>
        <w:t>tatar</w:t>
      </w:r>
      <w:r>
        <w:rPr>
          <w:sz w:val="28"/>
          <w:szCs w:val="28"/>
        </w:rPr>
        <w:t>.</w:t>
      </w:r>
      <w:r>
        <w:rPr>
          <w:sz w:val="28"/>
          <w:szCs w:val="28"/>
          <w:lang w:val="en-US"/>
        </w:rPr>
        <w:t>ru</w:t>
      </w:r>
      <w:r>
        <w:rPr>
          <w:sz w:val="28"/>
          <w:szCs w:val="28"/>
        </w:rPr>
        <w:t xml:space="preserve">). </w:t>
      </w:r>
    </w:p>
    <w:p>
      <w:pPr>
        <w:pStyle w:val="BodyText3"/>
        <w:spacing w:before="0" w:after="0"/>
        <w:ind w:left="0" w:firstLine="567"/>
        <w:jc w:val="both"/>
        <w:rPr>
          <w:sz w:val="28"/>
          <w:szCs w:val="28"/>
        </w:rPr>
      </w:pPr>
      <w:r>
        <w:rPr>
          <w:sz w:val="28"/>
          <w:szCs w:val="28"/>
        </w:rPr>
        <w:t xml:space="preserve">1.23. Каждый принимаемый на работу в </w:t>
      </w:r>
      <w:r>
        <w:rPr>
          <w:iCs/>
          <w:sz w:val="28"/>
          <w:szCs w:val="28"/>
        </w:rPr>
        <w:t>образовательную организацию</w:t>
      </w:r>
      <w:r>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pPr>
        <w:pStyle w:val="BodyText3"/>
        <w:spacing w:before="0" w:after="0"/>
        <w:ind w:left="0" w:firstLine="567"/>
        <w:jc w:val="both"/>
        <w:rPr>
          <w:sz w:val="28"/>
          <w:szCs w:val="28"/>
        </w:rPr>
      </w:pPr>
      <w:r>
        <w:rPr>
          <w:sz w:val="28"/>
          <w:szCs w:val="28"/>
        </w:rPr>
      </w:r>
    </w:p>
    <w:p>
      <w:pPr>
        <w:pStyle w:val="BodyText3"/>
        <w:spacing w:before="0" w:after="0"/>
        <w:ind w:left="0" w:firstLine="567"/>
        <w:jc w:val="center"/>
        <w:rPr>
          <w:b/>
          <w:sz w:val="28"/>
          <w:szCs w:val="28"/>
        </w:rPr>
      </w:pPr>
      <w:r>
        <w:rPr>
          <w:b/>
          <w:sz w:val="28"/>
          <w:szCs w:val="28"/>
          <w:lang w:val="en-US"/>
        </w:rPr>
        <w:t>II</w:t>
      </w:r>
      <w:r>
        <w:rPr>
          <w:b/>
          <w:sz w:val="28"/>
          <w:szCs w:val="28"/>
        </w:rPr>
        <w:t>. Развитие социального партнерства и</w:t>
      </w:r>
    </w:p>
    <w:p>
      <w:pPr>
        <w:pStyle w:val="Style36"/>
        <w:spacing w:before="0" w:after="0"/>
        <w:ind w:left="0" w:hanging="0"/>
        <w:jc w:val="center"/>
        <w:rPr>
          <w:b/>
          <w:sz w:val="28"/>
          <w:szCs w:val="28"/>
          <w:lang w:val="tt-RU"/>
        </w:rPr>
      </w:pPr>
      <w:r>
        <w:rPr>
          <w:b/>
          <w:sz w:val="28"/>
          <w:szCs w:val="28"/>
        </w:rPr>
        <w:t>координация действий сторон</w:t>
      </w:r>
    </w:p>
    <w:p>
      <w:pPr>
        <w:pStyle w:val="Style36"/>
        <w:spacing w:before="0" w:after="0"/>
        <w:ind w:left="0" w:hanging="0"/>
        <w:jc w:val="center"/>
        <w:rPr>
          <w:b/>
          <w:sz w:val="28"/>
          <w:szCs w:val="28"/>
          <w:u w:val="single"/>
        </w:rPr>
      </w:pPr>
      <w:r>
        <w:rPr>
          <w:b/>
          <w:sz w:val="28"/>
          <w:szCs w:val="28"/>
          <w:u w:val="single"/>
        </w:rPr>
      </w:r>
    </w:p>
    <w:p>
      <w:pPr>
        <w:pStyle w:val="Normal"/>
        <w:jc w:val="both"/>
        <w:rPr>
          <w:b/>
          <w:sz w:val="28"/>
          <w:szCs w:val="28"/>
        </w:rPr>
      </w:pPr>
      <w:r>
        <w:rPr>
          <w:b/>
          <w:szCs w:val="28"/>
        </w:rPr>
        <w:tab/>
      </w:r>
      <w:r>
        <w:rPr>
          <w:sz w:val="28"/>
          <w:szCs w:val="28"/>
        </w:rPr>
        <w:t xml:space="preserve">2.1.   </w:t>
      </w:r>
      <w:r>
        <w:rPr>
          <w:b/>
          <w:sz w:val="28"/>
          <w:szCs w:val="28"/>
        </w:rPr>
        <w:t>Стороны договорились:</w:t>
      </w:r>
    </w:p>
    <w:p>
      <w:pPr>
        <w:pStyle w:val="Normal"/>
        <w:jc w:val="both"/>
        <w:rPr>
          <w:sz w:val="28"/>
          <w:szCs w:val="28"/>
        </w:rPr>
      </w:pPr>
      <w:r>
        <w:rPr>
          <w:sz w:val="28"/>
          <w:szCs w:val="28"/>
        </w:rPr>
        <w:tab/>
        <w:t>2.1.1. Признать социальное партнерство в сфере труда основным принципом правового регулирования трудовых отношений.</w:t>
      </w:r>
    </w:p>
    <w:p>
      <w:pPr>
        <w:pStyle w:val="Normal"/>
        <w:jc w:val="both"/>
        <w:rPr>
          <w:sz w:val="28"/>
          <w:szCs w:val="28"/>
        </w:rPr>
      </w:pPr>
      <w:r>
        <w:rPr>
          <w:sz w:val="28"/>
          <w:szCs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pPr>
        <w:pStyle w:val="Normal"/>
        <w:jc w:val="both"/>
        <w:rPr>
          <w:sz w:val="28"/>
          <w:szCs w:val="28"/>
        </w:rPr>
      </w:pPr>
      <w:r>
        <w:rPr>
          <w:sz w:val="28"/>
          <w:szCs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pPr>
        <w:pStyle w:val="Normal"/>
        <w:ind w:left="0" w:firstLine="708"/>
        <w:jc w:val="both"/>
        <w:rPr>
          <w:spacing w:val="-4"/>
          <w:sz w:val="28"/>
          <w:szCs w:val="28"/>
        </w:rPr>
      </w:pPr>
      <w:r>
        <w:rPr>
          <w:sz w:val="28"/>
          <w:szCs w:val="28"/>
        </w:rPr>
        <w:t xml:space="preserve">2.1.4. </w:t>
      </w:r>
      <w:r>
        <w:rPr>
          <w:spacing w:val="-4"/>
          <w:sz w:val="28"/>
          <w:szCs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pPr>
        <w:pStyle w:val="Normal"/>
        <w:ind w:left="0" w:firstLine="708"/>
        <w:jc w:val="both"/>
        <w:rPr>
          <w:spacing w:val="-4"/>
          <w:sz w:val="28"/>
          <w:szCs w:val="28"/>
        </w:rPr>
      </w:pPr>
      <w:r>
        <w:rPr>
          <w:spacing w:val="-4"/>
          <w:sz w:val="28"/>
          <w:szCs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pPr>
        <w:pStyle w:val="ListParagraph"/>
        <w:spacing w:lineRule="auto" w:line="240" w:before="0" w:after="0"/>
        <w:ind w:left="0" w:firstLine="720"/>
        <w:contextualSpacing/>
        <w:jc w:val="both"/>
        <w:rPr>
          <w:sz w:val="28"/>
          <w:szCs w:val="28"/>
        </w:rPr>
      </w:pPr>
      <w:r>
        <w:rPr>
          <w:sz w:val="28"/>
          <w:szCs w:val="28"/>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pPr>
        <w:pStyle w:val="ListParagraph"/>
        <w:spacing w:lineRule="auto" w:line="240" w:before="0" w:after="0"/>
        <w:ind w:left="0" w:firstLine="720"/>
        <w:contextualSpacing/>
        <w:jc w:val="both"/>
        <w:rPr>
          <w:b/>
          <w:sz w:val="28"/>
          <w:szCs w:val="28"/>
        </w:rPr>
      </w:pPr>
      <w:r>
        <w:rPr>
          <w:sz w:val="28"/>
          <w:szCs w:val="28"/>
        </w:rPr>
        <w:t xml:space="preserve">2.5. </w:t>
      </w:r>
      <w:r>
        <w:rPr>
          <w:b/>
          <w:sz w:val="28"/>
          <w:szCs w:val="28"/>
        </w:rPr>
        <w:t xml:space="preserve">  Работодатель обязуется:</w:t>
      </w:r>
    </w:p>
    <w:p>
      <w:pPr>
        <w:pStyle w:val="ListParagraph"/>
        <w:spacing w:lineRule="auto" w:line="240" w:before="0" w:after="0"/>
        <w:ind w:left="0" w:firstLine="567"/>
        <w:contextualSpacing/>
        <w:jc w:val="both"/>
        <w:rPr>
          <w:sz w:val="28"/>
          <w:szCs w:val="28"/>
        </w:rPr>
      </w:pPr>
      <w:r>
        <w:rPr>
          <w:rFonts w:eastAsia="Microsoft Sans Serif"/>
          <w:sz w:val="28"/>
          <w:szCs w:val="28"/>
          <w:lang w:bidi="ru-RU"/>
        </w:rPr>
        <w:tab/>
        <w:t>2.5.1.</w:t>
      </w:r>
      <w:r>
        <w:rPr>
          <w:sz w:val="28"/>
          <w:szCs w:val="28"/>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pPr>
        <w:pStyle w:val="ListParagraph"/>
        <w:spacing w:lineRule="auto" w:line="240" w:before="0" w:after="0"/>
        <w:ind w:left="0" w:firstLine="567"/>
        <w:contextualSpacing/>
        <w:jc w:val="both"/>
        <w:rPr>
          <w:sz w:val="28"/>
          <w:szCs w:val="28"/>
        </w:rPr>
      </w:pPr>
      <w:r>
        <w:rPr>
          <w:sz w:val="28"/>
          <w:szCs w:val="28"/>
        </w:rPr>
        <w:t xml:space="preserve"> </w:t>
      </w:r>
      <w:r>
        <w:rPr>
          <w:sz w:val="28"/>
          <w:szCs w:val="28"/>
        </w:rPr>
        <w:t>2.5.2.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pPr>
        <w:pStyle w:val="ListParagraph"/>
        <w:spacing w:lineRule="auto" w:line="240" w:before="0" w:after="0"/>
        <w:ind w:left="0" w:firstLine="567"/>
        <w:contextualSpacing/>
        <w:jc w:val="both"/>
        <w:rPr>
          <w:sz w:val="28"/>
          <w:szCs w:val="28"/>
        </w:rPr>
      </w:pPr>
      <w:r>
        <w:rPr>
          <w:sz w:val="28"/>
          <w:szCs w:val="28"/>
        </w:rPr>
        <w:t>2.5.3.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pPr>
        <w:pStyle w:val="ListParagraph"/>
        <w:spacing w:lineRule="auto" w:line="240" w:before="0" w:after="0"/>
        <w:ind w:left="0" w:firstLine="567"/>
        <w:contextualSpacing/>
        <w:jc w:val="both"/>
        <w:rPr>
          <w:sz w:val="28"/>
          <w:szCs w:val="28"/>
        </w:rPr>
      </w:pPr>
      <w:r>
        <w:rPr>
          <w:sz w:val="28"/>
          <w:szCs w:val="28"/>
        </w:rPr>
        <w:t>2.5.4.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pPr>
        <w:pStyle w:val="ListParagraph"/>
        <w:spacing w:lineRule="auto" w:line="240" w:before="0" w:after="0"/>
        <w:ind w:left="0" w:firstLine="567"/>
        <w:contextualSpacing/>
        <w:jc w:val="both"/>
        <w:rPr>
          <w:sz w:val="28"/>
          <w:szCs w:val="28"/>
        </w:rPr>
      </w:pPr>
      <w:r>
        <w:rPr>
          <w:sz w:val="28"/>
          <w:szCs w:val="28"/>
        </w:rPr>
        <w:t>2.5.5.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Минпросвещения России, Профсоюза работников народного образования и науки РФ от 20.08.2019 № ИП-941/06/484), (примерное положение - приложение № 1 к настоящему коллективному договору).</w:t>
      </w:r>
    </w:p>
    <w:p>
      <w:pPr>
        <w:pStyle w:val="ListParagraph"/>
        <w:spacing w:lineRule="auto" w:line="240" w:before="0" w:after="0"/>
        <w:ind w:left="0" w:firstLine="567"/>
        <w:contextualSpacing/>
        <w:jc w:val="both"/>
        <w:rPr>
          <w:sz w:val="28"/>
          <w:szCs w:val="28"/>
        </w:rPr>
      </w:pPr>
      <w:r>
        <w:rPr>
          <w:sz w:val="28"/>
          <w:szCs w:val="28"/>
        </w:rPr>
        <w:t>2.5.6.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pPr>
        <w:pStyle w:val="Normal"/>
        <w:jc w:val="both"/>
        <w:rPr>
          <w:b/>
          <w:sz w:val="28"/>
          <w:szCs w:val="28"/>
        </w:rPr>
      </w:pPr>
      <w:r>
        <w:rPr>
          <w:sz w:val="28"/>
          <w:szCs w:val="28"/>
        </w:rPr>
        <w:tab/>
        <w:t xml:space="preserve">2.6. </w:t>
      </w:r>
      <w:r>
        <w:rPr>
          <w:b/>
          <w:sz w:val="28"/>
          <w:szCs w:val="28"/>
        </w:rPr>
        <w:t xml:space="preserve"> Стороны договорились:</w:t>
      </w:r>
    </w:p>
    <w:p>
      <w:pPr>
        <w:pStyle w:val="NoSpacing"/>
        <w:ind w:left="0" w:firstLine="567"/>
        <w:jc w:val="both"/>
        <w:rPr>
          <w:color w:val="000000"/>
          <w:sz w:val="28"/>
          <w:szCs w:val="28"/>
        </w:rPr>
      </w:pPr>
      <w:r>
        <w:rPr>
          <w:sz w:val="28"/>
          <w:szCs w:val="28"/>
        </w:rPr>
        <w:tab/>
        <w:t>2.6.1.</w:t>
      </w:r>
      <w:r>
        <w:rPr>
          <w:color w:val="000000"/>
          <w:sz w:val="28"/>
          <w:szCs w:val="28"/>
        </w:rPr>
        <w:t xml:space="preserve"> У</w:t>
      </w:r>
      <w:r>
        <w:rPr>
          <w:sz w:val="28"/>
          <w:szCs w:val="28"/>
        </w:rPr>
        <w:t xml:space="preserve">частвовать,  </w:t>
      </w:r>
      <w:r>
        <w:rPr>
          <w:color w:val="000000"/>
          <w:sz w:val="28"/>
          <w:szCs w:val="28"/>
        </w:rPr>
        <w:t xml:space="preserve">один раз в два года, </w:t>
      </w:r>
      <w:r>
        <w:rPr>
          <w:sz w:val="28"/>
          <w:szCs w:val="28"/>
        </w:rPr>
        <w:t>в городских и республиканских конкурсах «Лучший коллективный договор», «Лучшая организация по охране труда» и «Лучший уполномоченный по охране труда».</w:t>
      </w:r>
    </w:p>
    <w:p>
      <w:pPr>
        <w:pStyle w:val="Normal"/>
        <w:jc w:val="both"/>
        <w:rPr>
          <w:sz w:val="28"/>
          <w:szCs w:val="28"/>
        </w:rPr>
      </w:pPr>
      <w:r>
        <w:rPr>
          <w:sz w:val="28"/>
          <w:szCs w:val="28"/>
        </w:rPr>
        <w:tab/>
        <w:t>2.6.2. Стороны согласились регулярно освещать на официальном сайте образовательной организации результаты выполнения  коллективного договора.</w:t>
        <w:tab/>
      </w:r>
    </w:p>
    <w:p>
      <w:pPr>
        <w:pStyle w:val="Normal"/>
        <w:ind w:left="0" w:firstLine="709"/>
        <w:jc w:val="both"/>
        <w:rPr>
          <w:sz w:val="28"/>
          <w:szCs w:val="28"/>
        </w:rPr>
      </w:pPr>
      <w:r>
        <w:rPr>
          <w:sz w:val="28"/>
          <w:szCs w:val="28"/>
        </w:rPr>
        <w:t>2.6.3.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w:t>
      </w:r>
    </w:p>
    <w:p>
      <w:pPr>
        <w:pStyle w:val="Style36"/>
        <w:spacing w:before="0" w:after="0"/>
        <w:ind w:left="0" w:firstLine="283"/>
        <w:jc w:val="both"/>
        <w:rPr>
          <w:sz w:val="28"/>
          <w:szCs w:val="28"/>
        </w:rPr>
      </w:pPr>
      <w:r>
        <w:rPr>
          <w:sz w:val="28"/>
          <w:szCs w:val="28"/>
        </w:rPr>
        <w:tab/>
        <w:t>2.6.4. Обеспечивать участие представителя первичной  профсоюзной организации в работе совещаний, комиссий и других мероприятиях.</w:t>
      </w:r>
    </w:p>
    <w:p>
      <w:pPr>
        <w:pStyle w:val="Style36"/>
        <w:spacing w:before="0" w:after="0"/>
        <w:ind w:left="0" w:firstLine="709"/>
        <w:rPr>
          <w:sz w:val="28"/>
          <w:szCs w:val="28"/>
        </w:rPr>
      </w:pPr>
      <w:r>
        <w:rPr>
          <w:sz w:val="28"/>
          <w:szCs w:val="28"/>
        </w:rPr>
        <w:t>2.7.</w:t>
      </w:r>
      <w:r>
        <w:rPr>
          <w:b/>
          <w:sz w:val="28"/>
          <w:szCs w:val="28"/>
        </w:rPr>
        <w:t xml:space="preserve">  Выборный орган первичной профсоюзной организации:</w:t>
      </w:r>
    </w:p>
    <w:p>
      <w:pPr>
        <w:pStyle w:val="Style36"/>
        <w:spacing w:before="0" w:after="0"/>
        <w:ind w:left="0" w:firstLine="283"/>
        <w:jc w:val="both"/>
        <w:rPr>
          <w:sz w:val="28"/>
          <w:szCs w:val="28"/>
        </w:rPr>
      </w:pPr>
      <w:r>
        <w:rPr>
          <w:sz w:val="28"/>
          <w:szCs w:val="28"/>
        </w:rPr>
        <w:tab/>
        <w:t>2.7.1.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pPr>
        <w:pStyle w:val="NoSpacing"/>
        <w:ind w:left="0" w:firstLine="567"/>
        <w:jc w:val="both"/>
        <w:rPr>
          <w:sz w:val="28"/>
          <w:szCs w:val="28"/>
        </w:rPr>
      </w:pPr>
      <w:r>
        <w:rPr>
          <w:color w:val="C00000"/>
          <w:sz w:val="28"/>
          <w:szCs w:val="28"/>
        </w:rPr>
        <w:t xml:space="preserve"> </w:t>
      </w:r>
      <w:r>
        <w:rPr>
          <w:sz w:val="28"/>
          <w:szCs w:val="28"/>
        </w:rPr>
        <w:t>2.7.2. Оказывает членам профсоюза организации бесплатную консультационную</w:t>
      </w:r>
      <w:r>
        <w:rPr>
          <w:b/>
          <w:sz w:val="28"/>
          <w:szCs w:val="28"/>
        </w:rPr>
        <w:t xml:space="preserve"> </w:t>
      </w:r>
      <w:r>
        <w:rPr>
          <w:sz w:val="28"/>
          <w:szCs w:val="28"/>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pPr>
        <w:pStyle w:val="NoSpacing"/>
        <w:ind w:left="0" w:firstLine="567"/>
        <w:jc w:val="both"/>
        <w:rPr>
          <w:sz w:val="28"/>
          <w:szCs w:val="28"/>
        </w:rPr>
      </w:pPr>
      <w:r>
        <w:rPr>
          <w:sz w:val="28"/>
          <w:szCs w:val="28"/>
        </w:rPr>
        <w:t xml:space="preserve"> </w:t>
      </w:r>
      <w:r>
        <w:rPr>
          <w:sz w:val="28"/>
          <w:szCs w:val="28"/>
        </w:rPr>
        <w:t>2.7.3.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pPr>
        <w:pStyle w:val="NoSpacing"/>
        <w:ind w:left="0" w:firstLine="567"/>
        <w:jc w:val="both"/>
        <w:rPr>
          <w:sz w:val="28"/>
          <w:szCs w:val="28"/>
        </w:rPr>
      </w:pPr>
      <w:r>
        <w:rPr>
          <w:sz w:val="28"/>
          <w:szCs w:val="28"/>
        </w:rPr>
        <w:t xml:space="preserve"> </w:t>
      </w:r>
      <w:r>
        <w:rPr>
          <w:sz w:val="28"/>
          <w:szCs w:val="28"/>
        </w:rPr>
        <w:t>2.7.4. Содействует предотвращению в организации коллективных трудовых споров.</w:t>
      </w:r>
    </w:p>
    <w:p>
      <w:pPr>
        <w:pStyle w:val="Normal"/>
        <w:shd w:val="clear" w:color="auto" w:fill="FFFFFF"/>
        <w:tabs>
          <w:tab w:val="clear" w:pos="708"/>
          <w:tab w:val="left" w:pos="1022" w:leader="none"/>
        </w:tabs>
        <w:jc w:val="both"/>
        <w:rPr>
          <w:sz w:val="28"/>
          <w:szCs w:val="28"/>
        </w:rPr>
      </w:pPr>
      <w:r>
        <w:rPr>
          <w:sz w:val="28"/>
          <w:szCs w:val="28"/>
        </w:rPr>
        <w:t xml:space="preserve">         </w:t>
      </w:r>
      <w:r>
        <w:rPr>
          <w:sz w:val="28"/>
          <w:szCs w:val="28"/>
        </w:rPr>
        <w:t xml:space="preserve">2.7.5. Обращается в  вышестоящие органы профсоюза и  </w:t>
      </w:r>
      <w:r>
        <w:rPr>
          <w:color w:val="000000"/>
          <w:sz w:val="28"/>
          <w:szCs w:val="28"/>
        </w:rPr>
        <w:t xml:space="preserve">Мамадышскую территориальную профсоюзную организацию работников народного образования </w:t>
      </w:r>
      <w:r>
        <w:rPr>
          <w:sz w:val="28"/>
          <w:szCs w:val="28"/>
        </w:rPr>
        <w:t xml:space="preserve">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pPr>
        <w:pStyle w:val="NoSpacing"/>
        <w:ind w:left="0" w:firstLine="567"/>
        <w:jc w:val="both"/>
        <w:rPr>
          <w:sz w:val="28"/>
          <w:szCs w:val="28"/>
        </w:rPr>
      </w:pPr>
      <w:r>
        <w:rPr>
          <w:sz w:val="28"/>
          <w:szCs w:val="28"/>
        </w:rPr>
        <w:t xml:space="preserve">  </w:t>
      </w:r>
      <w:r>
        <w:rPr>
          <w:sz w:val="28"/>
          <w:szCs w:val="28"/>
        </w:rPr>
        <w:t xml:space="preserve">2.7.6. Предоставляет  работодателю,  информацию и разъяснения по вопросам, находящимся в компетенции профсоюзного комитета. </w:t>
      </w:r>
    </w:p>
    <w:p>
      <w:pPr>
        <w:pStyle w:val="NoSpacing"/>
        <w:ind w:left="0" w:firstLine="567"/>
        <w:jc w:val="both"/>
        <w:rPr>
          <w:sz w:val="28"/>
          <w:szCs w:val="28"/>
        </w:rPr>
      </w:pPr>
      <w:r>
        <w:rPr>
          <w:sz w:val="28"/>
          <w:szCs w:val="28"/>
        </w:rPr>
      </w:r>
    </w:p>
    <w:p>
      <w:pPr>
        <w:pStyle w:val="NoSpacing"/>
        <w:ind w:left="0" w:firstLine="567"/>
        <w:jc w:val="both"/>
        <w:rPr>
          <w:sz w:val="28"/>
          <w:szCs w:val="28"/>
        </w:rPr>
      </w:pPr>
      <w:r>
        <w:rPr>
          <w:sz w:val="28"/>
          <w:szCs w:val="28"/>
        </w:rPr>
      </w:r>
    </w:p>
    <w:p>
      <w:pPr>
        <w:pStyle w:val="BodyText3"/>
        <w:numPr>
          <w:ilvl w:val="0"/>
          <w:numId w:val="0"/>
        </w:numPr>
        <w:spacing w:before="0" w:after="0"/>
        <w:ind w:left="0" w:firstLine="709"/>
        <w:jc w:val="center"/>
        <w:outlineLvl w:val="0"/>
        <w:rPr>
          <w:b/>
          <w:sz w:val="28"/>
          <w:szCs w:val="28"/>
        </w:rPr>
      </w:pPr>
      <w:r>
        <w:rPr/>
      </w:r>
    </w:p>
    <w:p>
      <w:pPr>
        <w:pStyle w:val="BodyText3"/>
        <w:numPr>
          <w:ilvl w:val="0"/>
          <w:numId w:val="0"/>
        </w:numPr>
        <w:spacing w:before="0" w:after="0"/>
        <w:ind w:left="0" w:firstLine="709"/>
        <w:jc w:val="center"/>
        <w:outlineLvl w:val="0"/>
        <w:rPr>
          <w:b/>
          <w:sz w:val="28"/>
          <w:szCs w:val="28"/>
        </w:rPr>
      </w:pPr>
      <w:r>
        <w:rPr/>
      </w:r>
    </w:p>
    <w:p>
      <w:pPr>
        <w:pStyle w:val="BodyText3"/>
        <w:numPr>
          <w:ilvl w:val="0"/>
          <w:numId w:val="0"/>
        </w:numPr>
        <w:spacing w:before="0" w:after="0"/>
        <w:ind w:left="0" w:firstLine="709"/>
        <w:jc w:val="center"/>
        <w:outlineLvl w:val="0"/>
        <w:rPr>
          <w:b/>
          <w:sz w:val="28"/>
          <w:szCs w:val="28"/>
        </w:rPr>
      </w:pPr>
      <w:r>
        <w:rPr/>
      </w:r>
    </w:p>
    <w:p>
      <w:pPr>
        <w:pStyle w:val="BodyText3"/>
        <w:numPr>
          <w:ilvl w:val="0"/>
          <w:numId w:val="0"/>
        </w:numPr>
        <w:spacing w:before="0" w:after="0"/>
        <w:ind w:left="0" w:firstLine="709"/>
        <w:jc w:val="center"/>
        <w:outlineLvl w:val="0"/>
        <w:rPr>
          <w:b/>
          <w:sz w:val="28"/>
          <w:szCs w:val="28"/>
        </w:rPr>
      </w:pPr>
      <w:r>
        <w:rPr/>
      </w:r>
    </w:p>
    <w:p>
      <w:pPr>
        <w:pStyle w:val="BodyText3"/>
        <w:numPr>
          <w:ilvl w:val="0"/>
          <w:numId w:val="0"/>
        </w:numPr>
        <w:spacing w:before="0" w:after="0"/>
        <w:ind w:left="0" w:firstLine="709"/>
        <w:jc w:val="center"/>
        <w:outlineLvl w:val="0"/>
        <w:rPr>
          <w:b/>
          <w:sz w:val="28"/>
          <w:szCs w:val="28"/>
        </w:rPr>
      </w:pPr>
      <w:r>
        <w:rPr/>
      </w:r>
    </w:p>
    <w:p>
      <w:pPr>
        <w:pStyle w:val="BodyText3"/>
        <w:numPr>
          <w:ilvl w:val="0"/>
          <w:numId w:val="0"/>
        </w:numPr>
        <w:spacing w:before="0" w:after="0"/>
        <w:ind w:left="0" w:firstLine="709"/>
        <w:jc w:val="center"/>
        <w:outlineLvl w:val="0"/>
        <w:rPr>
          <w:b/>
          <w:sz w:val="28"/>
          <w:szCs w:val="28"/>
        </w:rPr>
      </w:pPr>
      <w:r>
        <w:rPr>
          <w:b/>
          <w:sz w:val="28"/>
          <w:szCs w:val="28"/>
          <w:lang w:val="en-US"/>
        </w:rPr>
        <w:t>III</w:t>
      </w:r>
      <w:r>
        <w:rPr>
          <w:b/>
          <w:sz w:val="28"/>
          <w:szCs w:val="28"/>
        </w:rPr>
        <w:t>. ГАРАНТИИ ПРИ ЗАКЛЮЧЕНИИ И РАСТОРЖЕНИИ ТРУДОВОГО ДОГОВОРА</w:t>
      </w:r>
    </w:p>
    <w:p>
      <w:pPr>
        <w:pStyle w:val="BodyText3"/>
        <w:numPr>
          <w:ilvl w:val="0"/>
          <w:numId w:val="0"/>
        </w:numPr>
        <w:spacing w:before="0" w:after="0"/>
        <w:ind w:left="0" w:firstLine="709"/>
        <w:jc w:val="center"/>
        <w:outlineLvl w:val="0"/>
        <w:rPr>
          <w:b/>
          <w:bCs/>
          <w:caps/>
          <w:sz w:val="28"/>
          <w:szCs w:val="28"/>
        </w:rPr>
      </w:pPr>
      <w:r>
        <w:rPr>
          <w:b/>
          <w:bCs/>
          <w:caps/>
          <w:sz w:val="28"/>
          <w:szCs w:val="28"/>
        </w:rPr>
      </w:r>
    </w:p>
    <w:p>
      <w:pPr>
        <w:pStyle w:val="BodyText3"/>
        <w:numPr>
          <w:ilvl w:val="0"/>
          <w:numId w:val="0"/>
        </w:numPr>
        <w:spacing w:before="0" w:after="0"/>
        <w:ind w:left="0" w:hanging="0"/>
        <w:jc w:val="both"/>
        <w:outlineLvl w:val="0"/>
        <w:rPr>
          <w:b/>
          <w:bCs/>
          <w:caps/>
          <w:sz w:val="28"/>
          <w:szCs w:val="28"/>
        </w:rPr>
      </w:pPr>
      <w:r>
        <w:rPr>
          <w:b/>
          <w:bCs/>
          <w:caps/>
          <w:sz w:val="28"/>
          <w:szCs w:val="28"/>
        </w:rPr>
        <w:tab/>
      </w:r>
      <w:r>
        <w:rPr>
          <w:sz w:val="28"/>
          <w:szCs w:val="28"/>
        </w:rPr>
        <w:t xml:space="preserve">3.1. </w:t>
      </w:r>
      <w:r>
        <w:rPr>
          <w:b/>
          <w:sz w:val="28"/>
          <w:szCs w:val="28"/>
        </w:rPr>
        <w:t>Стороны подтверждают, что:</w:t>
      </w:r>
    </w:p>
    <w:p>
      <w:pPr>
        <w:pStyle w:val="Style36"/>
        <w:spacing w:before="0" w:after="0"/>
        <w:ind w:left="0" w:hanging="0"/>
        <w:jc w:val="both"/>
        <w:rPr>
          <w:sz w:val="28"/>
          <w:szCs w:val="28"/>
        </w:rPr>
      </w:pPr>
      <w:r>
        <w:rPr>
          <w:sz w:val="28"/>
          <w:szCs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коллективным договором  образовательной организации.</w:t>
      </w:r>
    </w:p>
    <w:p>
      <w:pPr>
        <w:pStyle w:val="Style36"/>
        <w:spacing w:before="0" w:after="0"/>
        <w:ind w:left="0" w:firstLine="283"/>
        <w:jc w:val="both"/>
        <w:rPr>
          <w:sz w:val="28"/>
          <w:szCs w:val="28"/>
        </w:rPr>
      </w:pPr>
      <w:r>
        <w:rPr>
          <w:sz w:val="28"/>
          <w:szCs w:val="28"/>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pPr>
        <w:pStyle w:val="Style36"/>
        <w:spacing w:before="0" w:after="0"/>
        <w:ind w:left="0" w:firstLine="283"/>
        <w:jc w:val="both"/>
        <w:rPr>
          <w:sz w:val="28"/>
          <w:szCs w:val="28"/>
        </w:rPr>
      </w:pPr>
      <w:r>
        <w:rPr>
          <w:sz w:val="28"/>
          <w:szCs w:val="28"/>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pPr>
        <w:pStyle w:val="Style36"/>
        <w:spacing w:before="0" w:after="0"/>
        <w:ind w:left="0" w:firstLine="709"/>
        <w:jc w:val="both"/>
        <w:rPr>
          <w:sz w:val="28"/>
          <w:szCs w:val="28"/>
        </w:rPr>
      </w:pPr>
      <w:r>
        <w:rPr>
          <w:sz w:val="28"/>
          <w:szCs w:val="28"/>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pPr>
        <w:pStyle w:val="Style36"/>
        <w:spacing w:before="0" w:after="0"/>
        <w:ind w:left="0" w:firstLine="709"/>
        <w:jc w:val="both"/>
        <w:rPr>
          <w:sz w:val="28"/>
          <w:szCs w:val="28"/>
        </w:rPr>
      </w:pPr>
      <w:r>
        <w:rPr>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pPr>
        <w:pStyle w:val="Style36"/>
        <w:spacing w:before="0" w:after="0"/>
        <w:ind w:left="0" w:firstLine="709"/>
        <w:jc w:val="both"/>
        <w:rPr>
          <w:sz w:val="28"/>
          <w:szCs w:val="28"/>
        </w:rPr>
      </w:pPr>
      <w:r>
        <w:rPr>
          <w:sz w:val="28"/>
          <w:szCs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pPr>
        <w:pStyle w:val="Style36"/>
        <w:spacing w:before="0" w:after="0"/>
        <w:ind w:left="0" w:firstLine="709"/>
        <w:jc w:val="both"/>
        <w:rPr>
          <w:sz w:val="28"/>
          <w:szCs w:val="28"/>
        </w:rPr>
      </w:pPr>
      <w:r>
        <w:rPr>
          <w:sz w:val="28"/>
          <w:szCs w:val="28"/>
        </w:rPr>
        <w:t>В соответствии со ст.57  ТК РФ трудовой договор содержит полную информацию о сторонах трудового договора.</w:t>
      </w:r>
    </w:p>
    <w:p>
      <w:pPr>
        <w:pStyle w:val="Style36"/>
        <w:spacing w:before="0" w:after="0"/>
        <w:ind w:left="0" w:firstLine="709"/>
        <w:jc w:val="both"/>
        <w:rPr>
          <w:sz w:val="28"/>
          <w:szCs w:val="28"/>
        </w:rPr>
      </w:pPr>
      <w:r>
        <w:rPr>
          <w:sz w:val="28"/>
          <w:szCs w:val="28"/>
        </w:rPr>
        <w:t>Обязательными для включения в трудовой договор (дополнительное соглашение к трудовому договору) являются следующие условия:</w:t>
      </w:r>
    </w:p>
    <w:p>
      <w:pPr>
        <w:pStyle w:val="Style36"/>
        <w:spacing w:before="0" w:after="0"/>
        <w:ind w:left="0" w:firstLine="709"/>
        <w:jc w:val="both"/>
        <w:rPr>
          <w:sz w:val="28"/>
          <w:szCs w:val="28"/>
        </w:rPr>
      </w:pPr>
      <w:r>
        <w:rPr>
          <w:sz w:val="28"/>
          <w:szCs w:val="28"/>
        </w:rPr>
        <w:t>- место работы (указывается конкретный адрес работодателя);</w:t>
      </w:r>
    </w:p>
    <w:p>
      <w:pPr>
        <w:pStyle w:val="Style36"/>
        <w:spacing w:before="0" w:after="0"/>
        <w:ind w:left="0" w:firstLine="709"/>
        <w:jc w:val="both"/>
        <w:rPr>
          <w:sz w:val="28"/>
          <w:szCs w:val="28"/>
        </w:rPr>
      </w:pPr>
      <w:r>
        <w:rPr>
          <w:sz w:val="28"/>
          <w:szCs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pPr>
        <w:pStyle w:val="Style36"/>
        <w:spacing w:before="0" w:after="0"/>
        <w:ind w:left="0" w:firstLine="709"/>
        <w:jc w:val="both"/>
        <w:rPr>
          <w:sz w:val="28"/>
          <w:szCs w:val="28"/>
        </w:rPr>
      </w:pPr>
      <w:r>
        <w:rPr>
          <w:sz w:val="28"/>
          <w:szCs w:val="28"/>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pPr>
        <w:pStyle w:val="Style36"/>
        <w:spacing w:before="0" w:after="0"/>
        <w:ind w:left="0" w:firstLine="709"/>
        <w:jc w:val="both"/>
        <w:rPr>
          <w:sz w:val="28"/>
          <w:szCs w:val="28"/>
        </w:rPr>
      </w:pPr>
      <w:r>
        <w:rPr>
          <w:sz w:val="28"/>
          <w:szCs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pPr>
        <w:pStyle w:val="Style36"/>
        <w:spacing w:before="0" w:after="0"/>
        <w:ind w:left="0" w:firstLine="709"/>
        <w:jc w:val="both"/>
        <w:rPr>
          <w:sz w:val="28"/>
          <w:szCs w:val="28"/>
        </w:rPr>
      </w:pPr>
      <w:r>
        <w:rPr>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pPr>
        <w:pStyle w:val="Style36"/>
        <w:spacing w:before="0" w:after="0"/>
        <w:ind w:left="0" w:firstLine="709"/>
        <w:jc w:val="both"/>
        <w:rPr>
          <w:sz w:val="28"/>
          <w:szCs w:val="28"/>
        </w:rPr>
      </w:pPr>
      <w:r>
        <w:rPr>
          <w:sz w:val="28"/>
          <w:szCs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pPr>
        <w:pStyle w:val="Style36"/>
        <w:spacing w:before="0" w:after="0"/>
        <w:ind w:left="0" w:firstLine="709"/>
        <w:jc w:val="both"/>
        <w:rPr>
          <w:sz w:val="28"/>
          <w:szCs w:val="28"/>
        </w:rPr>
      </w:pPr>
      <w:r>
        <w:rPr>
          <w:sz w:val="28"/>
          <w:szCs w:val="28"/>
        </w:rPr>
        <w:t>- условия, определяющие в необходимых случаях характер работы (подвижной, разъездной, в пути, другой характер работы);</w:t>
      </w:r>
    </w:p>
    <w:p>
      <w:pPr>
        <w:pStyle w:val="Style36"/>
        <w:spacing w:before="0" w:after="0"/>
        <w:ind w:left="0" w:firstLine="709"/>
        <w:jc w:val="both"/>
        <w:rPr>
          <w:sz w:val="28"/>
          <w:szCs w:val="28"/>
        </w:rPr>
      </w:pPr>
      <w:r>
        <w:rPr>
          <w:sz w:val="28"/>
          <w:szCs w:val="28"/>
        </w:rPr>
        <w:t>-  условия труда на рабочем месте;</w:t>
      </w:r>
    </w:p>
    <w:p>
      <w:pPr>
        <w:pStyle w:val="Style36"/>
        <w:spacing w:before="0" w:after="0"/>
        <w:ind w:left="0" w:firstLine="709"/>
        <w:jc w:val="both"/>
        <w:rPr>
          <w:sz w:val="28"/>
          <w:szCs w:val="28"/>
        </w:rPr>
      </w:pPr>
      <w:r>
        <w:rPr>
          <w:sz w:val="28"/>
          <w:szCs w:val="28"/>
        </w:rPr>
        <w:t>- условия об обязательном социальном страховании работника в соответствии с ТК РФ и иными федеральными законами;</w:t>
      </w:r>
    </w:p>
    <w:p>
      <w:pPr>
        <w:pStyle w:val="Style36"/>
        <w:spacing w:before="0" w:after="0"/>
        <w:ind w:left="0" w:firstLine="709"/>
        <w:jc w:val="both"/>
        <w:rPr>
          <w:sz w:val="28"/>
          <w:szCs w:val="28"/>
        </w:rPr>
      </w:pPr>
      <w:r>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pPr>
        <w:pStyle w:val="Style36"/>
        <w:spacing w:before="0" w:after="0"/>
        <w:ind w:left="0" w:firstLine="709"/>
        <w:jc w:val="both"/>
        <w:rPr>
          <w:sz w:val="28"/>
          <w:szCs w:val="28"/>
        </w:rPr>
      </w:pPr>
      <w:r>
        <w:rPr>
          <w:sz w:val="28"/>
          <w:szCs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pPr>
        <w:pStyle w:val="Style36"/>
        <w:spacing w:before="0" w:after="0"/>
        <w:ind w:left="0" w:firstLine="709"/>
        <w:jc w:val="both"/>
        <w:rPr>
          <w:sz w:val="28"/>
          <w:szCs w:val="28"/>
        </w:rPr>
      </w:pPr>
      <w:r>
        <w:rPr>
          <w:sz w:val="28"/>
          <w:szCs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pPr>
        <w:pStyle w:val="Style36"/>
        <w:spacing w:before="0" w:after="0"/>
        <w:ind w:left="0" w:firstLine="709"/>
        <w:jc w:val="both"/>
        <w:rPr>
          <w:sz w:val="28"/>
          <w:szCs w:val="28"/>
        </w:rPr>
      </w:pPr>
      <w:r>
        <w:rPr>
          <w:sz w:val="28"/>
          <w:szCs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pPr>
        <w:pStyle w:val="Style36"/>
        <w:spacing w:before="0" w:after="0"/>
        <w:ind w:left="0" w:firstLine="709"/>
        <w:jc w:val="both"/>
        <w:rPr>
          <w:sz w:val="28"/>
          <w:szCs w:val="28"/>
        </w:rPr>
      </w:pPr>
      <w:r>
        <w:rPr>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pPr>
        <w:pStyle w:val="Style36"/>
        <w:spacing w:before="0" w:after="0"/>
        <w:ind w:left="0" w:firstLine="709"/>
        <w:jc w:val="both"/>
        <w:rPr>
          <w:sz w:val="28"/>
          <w:szCs w:val="28"/>
        </w:rPr>
      </w:pPr>
      <w:r>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pPr>
        <w:pStyle w:val="ListParagraph"/>
        <w:spacing w:lineRule="auto" w:line="240" w:before="0" w:after="0"/>
        <w:ind w:left="0" w:firstLine="720"/>
        <w:contextualSpacing/>
        <w:jc w:val="both"/>
        <w:rPr>
          <w:sz w:val="28"/>
          <w:szCs w:val="28"/>
        </w:rPr>
      </w:pPr>
      <w:r>
        <w:rPr>
          <w:sz w:val="28"/>
          <w:szCs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pPr>
        <w:pStyle w:val="ListParagraph"/>
        <w:spacing w:lineRule="auto" w:line="240" w:before="0" w:after="0"/>
        <w:ind w:left="0" w:firstLine="720"/>
        <w:contextualSpacing/>
        <w:jc w:val="both"/>
        <w:rPr>
          <w:sz w:val="28"/>
          <w:szCs w:val="28"/>
        </w:rPr>
      </w:pPr>
      <w:r>
        <w:rPr>
          <w:rFonts w:eastAsia="Calibri"/>
          <w:sz w:val="28"/>
          <w:szCs w:val="28"/>
          <w:lang w:eastAsia="ar-SA"/>
        </w:rPr>
        <w:t xml:space="preserve">3.1.5. </w:t>
      </w:r>
      <w:r>
        <w:rPr>
          <w:sz w:val="28"/>
          <w:szCs w:val="28"/>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Pr>
          <w:rFonts w:eastAsia="Calibri"/>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Pr>
          <w:sz w:val="28"/>
          <w:szCs w:val="28"/>
        </w:rPr>
        <w:t xml:space="preserve">, и (или) профессиональных стандартах. </w:t>
      </w:r>
      <w:bookmarkStart w:id="0" w:name="sub_108554"/>
    </w:p>
    <w:p>
      <w:pPr>
        <w:pStyle w:val="ListParagraph"/>
        <w:spacing w:lineRule="auto" w:line="240" w:before="0" w:after="0"/>
        <w:ind w:left="0" w:firstLine="709"/>
        <w:contextualSpacing/>
        <w:jc w:val="both"/>
        <w:rPr>
          <w:sz w:val="28"/>
          <w:szCs w:val="28"/>
        </w:rPr>
      </w:pPr>
      <w:hyperlink r:id="rId2">
        <w:r>
          <w:rPr>
            <w:rStyle w:val="Style22"/>
            <w:b w:val="false"/>
            <w:color w:val="auto"/>
            <w:sz w:val="28"/>
            <w:szCs w:val="28"/>
          </w:rPr>
          <w:t>Номенклатура</w:t>
        </w:r>
      </w:hyperlink>
      <w:r>
        <w:rPr>
          <w:b/>
          <w:sz w:val="28"/>
          <w:szCs w:val="28"/>
        </w:rPr>
        <w:t xml:space="preserve"> </w:t>
      </w:r>
      <w:r>
        <w:rPr>
          <w:sz w:val="28"/>
          <w:szCs w:val="28"/>
        </w:rPr>
        <w:t>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w:t>
      </w:r>
      <w:r>
        <w:rPr>
          <w:rFonts w:eastAsia="Calibri"/>
          <w:sz w:val="28"/>
          <w:szCs w:val="28"/>
          <w:lang w:eastAsia="ar-SA"/>
        </w:rPr>
        <w:t xml:space="preserve"> утверждена постановлением Правительства Российской Федерации от 08.08.2013 № 678 </w:t>
      </w:r>
      <w:hyperlink r:id="rId3">
        <w:r>
          <w:rPr>
            <w:rStyle w:val="Style22"/>
            <w:b w:val="false"/>
            <w:color w:val="auto"/>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Pr>
          <w:sz w:val="28"/>
          <w:szCs w:val="28"/>
        </w:rPr>
        <w:t>».</w:t>
      </w:r>
    </w:p>
    <w:p>
      <w:pPr>
        <w:pStyle w:val="ListParagraph"/>
        <w:spacing w:lineRule="auto" w:line="240" w:before="0" w:after="0"/>
        <w:ind w:left="0" w:firstLine="720"/>
        <w:contextualSpacing/>
        <w:jc w:val="both"/>
        <w:rPr>
          <w:rFonts w:eastAsia="Calibri"/>
          <w:sz w:val="28"/>
          <w:szCs w:val="28"/>
        </w:rPr>
      </w:pPr>
      <w:r>
        <w:rPr>
          <w:rFonts w:eastAsia="Calibri"/>
          <w:sz w:val="28"/>
          <w:szCs w:val="28"/>
        </w:rPr>
        <w:t xml:space="preserve">Наименования должностей и профессий работников </w:t>
      </w:r>
      <w:r>
        <w:rPr>
          <w:sz w:val="28"/>
          <w:szCs w:val="28"/>
        </w:rPr>
        <w:t xml:space="preserve">образовательных организаций </w:t>
      </w:r>
      <w:r>
        <w:rPr>
          <w:rFonts w:eastAsia="Calibri"/>
          <w:sz w:val="28"/>
          <w:szCs w:val="28"/>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pPr>
        <w:pStyle w:val="Normal"/>
        <w:ind w:left="0" w:firstLine="708"/>
        <w:jc w:val="both"/>
        <w:rPr>
          <w:rFonts w:eastAsia="Calibri"/>
          <w:sz w:val="28"/>
          <w:szCs w:val="28"/>
          <w:lang w:eastAsia="ar-SA"/>
        </w:rPr>
      </w:pPr>
      <w:r>
        <w:rPr>
          <w:rFonts w:eastAsia="Calibri"/>
          <w:sz w:val="28"/>
          <w:szCs w:val="28"/>
          <w:lang w:eastAsia="ar-SA"/>
        </w:rPr>
        <w:t xml:space="preserve">3.1.6. </w:t>
      </w:r>
      <w:r>
        <w:rPr>
          <w:rFonts w:eastAsia="Calibri"/>
          <w:iCs/>
          <w:kern w:val="2"/>
          <w:sz w:val="28"/>
          <w:szCs w:val="28"/>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Pr>
          <w:sz w:val="28"/>
          <w:szCs w:val="28"/>
        </w:rPr>
        <w:t>образовательной организации.</w:t>
      </w:r>
      <w:bookmarkEnd w:id="0"/>
    </w:p>
    <w:p>
      <w:pPr>
        <w:pStyle w:val="Normal"/>
        <w:ind w:left="0" w:firstLine="708"/>
        <w:jc w:val="both"/>
        <w:rPr>
          <w:rFonts w:eastAsia="Calibri"/>
          <w:sz w:val="28"/>
          <w:szCs w:val="28"/>
          <w:lang w:eastAsia="ar-SA"/>
        </w:rPr>
      </w:pPr>
      <w:r>
        <w:rPr>
          <w:b w:val="false"/>
          <w:sz w:val="28"/>
        </w:rPr>
        <w:t>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(приложение № 2 к настоящему коллективному договору)</w:t>
      </w:r>
      <w:r>
        <w:rPr>
          <w:sz w:val="28"/>
        </w:rPr>
        <w:t xml:space="preserve"> </w:t>
      </w:r>
      <w:r>
        <w:rPr>
          <w:b w:val="false"/>
          <w:sz w:val="28"/>
        </w:rPr>
        <w:t>и иными локальными нормативными актами, непосредственно связанными с трудовой деятельностью работника.</w:t>
      </w:r>
    </w:p>
    <w:p>
      <w:pPr>
        <w:pStyle w:val="Normal"/>
        <w:jc w:val="both"/>
        <w:rPr>
          <w:sz w:val="28"/>
          <w:szCs w:val="28"/>
        </w:rPr>
      </w:pPr>
      <w:r>
        <w:rPr>
          <w:sz w:val="28"/>
          <w:szCs w:val="28"/>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pPr>
        <w:pStyle w:val="Style36"/>
        <w:spacing w:before="0" w:after="0"/>
        <w:ind w:left="0" w:firstLine="283"/>
        <w:jc w:val="both"/>
        <w:rPr>
          <w:sz w:val="28"/>
          <w:szCs w:val="28"/>
        </w:rPr>
      </w:pPr>
      <w:r>
        <w:rPr>
          <w:sz w:val="28"/>
          <w:szCs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pPr>
        <w:pStyle w:val="Style36"/>
        <w:spacing w:before="0" w:after="0"/>
        <w:ind w:left="0" w:firstLine="283"/>
        <w:jc w:val="both"/>
        <w:rPr>
          <w:sz w:val="28"/>
          <w:szCs w:val="28"/>
        </w:rPr>
      </w:pPr>
      <w:r>
        <w:rPr>
          <w:sz w:val="28"/>
          <w:szCs w:val="28"/>
        </w:rPr>
        <w:tab/>
        <w:t>3.1.9. Дополнительные основания прекращения трудового договора с педагогическим работником:</w:t>
      </w:r>
      <w:bookmarkStart w:id="1" w:name="sub_33601"/>
      <w:bookmarkEnd w:id="1"/>
    </w:p>
    <w:p>
      <w:pPr>
        <w:pStyle w:val="Normal"/>
        <w:ind w:left="0" w:firstLine="283"/>
        <w:jc w:val="both"/>
        <w:rPr>
          <w:sz w:val="28"/>
          <w:szCs w:val="28"/>
        </w:rPr>
      </w:pPr>
      <w:r>
        <w:rPr>
          <w:sz w:val="28"/>
          <w:szCs w:val="28"/>
        </w:rPr>
        <w:t>1) повторное в течение одного года грубое нарушение устава образовательной организации;</w:t>
      </w:r>
    </w:p>
    <w:p>
      <w:pPr>
        <w:pStyle w:val="Normal"/>
        <w:ind w:left="0" w:firstLine="283"/>
        <w:jc w:val="both"/>
        <w:rPr>
          <w:sz w:val="28"/>
          <w:szCs w:val="28"/>
        </w:rPr>
      </w:pPr>
      <w:bookmarkStart w:id="2" w:name="sub_3362"/>
      <w:r>
        <w:rPr>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2"/>
    </w:p>
    <w:p>
      <w:pPr>
        <w:pStyle w:val="Style36"/>
        <w:spacing w:before="0" w:after="0"/>
        <w:ind w:left="0" w:firstLine="709"/>
        <w:jc w:val="both"/>
        <w:rPr>
          <w:sz w:val="28"/>
          <w:szCs w:val="28"/>
        </w:rPr>
      </w:pPr>
      <w:r>
        <w:rPr>
          <w:sz w:val="28"/>
          <w:szCs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pPr>
        <w:pStyle w:val="Style36"/>
        <w:spacing w:before="0" w:after="0"/>
        <w:ind w:left="0" w:firstLine="709"/>
        <w:jc w:val="both"/>
        <w:rPr>
          <w:sz w:val="28"/>
          <w:szCs w:val="28"/>
        </w:rPr>
      </w:pPr>
      <w:r>
        <w:rPr>
          <w:sz w:val="28"/>
          <w:szCs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pPr>
        <w:pStyle w:val="Style36"/>
        <w:spacing w:before="0" w:after="0"/>
        <w:ind w:left="0" w:firstLine="709"/>
        <w:jc w:val="both"/>
        <w:rPr>
          <w:sz w:val="28"/>
          <w:szCs w:val="28"/>
        </w:rPr>
      </w:pPr>
      <w:r>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pPr>
        <w:pStyle w:val="ListParagraph"/>
        <w:spacing w:lineRule="auto" w:line="240" w:before="0" w:after="0"/>
        <w:ind w:left="0" w:firstLine="709"/>
        <w:contextualSpacing/>
        <w:jc w:val="both"/>
        <w:rPr>
          <w:sz w:val="28"/>
          <w:szCs w:val="28"/>
        </w:rPr>
      </w:pPr>
      <w:r>
        <w:rPr>
          <w:sz w:val="28"/>
          <w:szCs w:val="28"/>
        </w:rPr>
        <w:t>3.1.11. Запрещается требовать от работника выполнения работы, не обусловленной трудовым договором.</w:t>
      </w:r>
    </w:p>
    <w:p>
      <w:pPr>
        <w:pStyle w:val="ListParagraph"/>
        <w:spacing w:lineRule="auto" w:line="240" w:before="0" w:after="0"/>
        <w:ind w:left="0" w:firstLine="709"/>
        <w:contextualSpacing/>
        <w:jc w:val="both"/>
        <w:rPr>
          <w:rFonts w:eastAsia="Calibri"/>
          <w:sz w:val="28"/>
          <w:szCs w:val="28"/>
        </w:rPr>
      </w:pPr>
      <w:r>
        <w:rPr>
          <w:sz w:val="28"/>
          <w:szCs w:val="28"/>
        </w:rPr>
        <w:t xml:space="preserve">3.1.12. </w:t>
      </w:r>
      <w:r>
        <w:rPr>
          <w:rFonts w:eastAsia="Calibri"/>
          <w:sz w:val="28"/>
          <w:szCs w:val="28"/>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pPr>
        <w:pStyle w:val="ListParagraph"/>
        <w:spacing w:lineRule="auto" w:line="240" w:before="0" w:after="0"/>
        <w:ind w:left="0" w:firstLine="720"/>
        <w:contextualSpacing/>
        <w:jc w:val="both"/>
        <w:rPr>
          <w:rFonts w:eastAsia="Calibri"/>
          <w:sz w:val="28"/>
          <w:szCs w:val="28"/>
        </w:rPr>
      </w:pPr>
      <w:r>
        <w:rPr>
          <w:rFonts w:eastAsia="Calibri"/>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pPr>
        <w:pStyle w:val="ListParagraph"/>
        <w:spacing w:lineRule="auto" w:line="240" w:before="0" w:after="0"/>
        <w:ind w:left="0" w:firstLine="720"/>
        <w:contextualSpacing/>
        <w:jc w:val="both"/>
        <w:rPr>
          <w:rFonts w:eastAsia="Calibri"/>
          <w:sz w:val="28"/>
          <w:szCs w:val="28"/>
        </w:rPr>
      </w:pPr>
      <w:r>
        <w:rPr>
          <w:rFonts w:eastAsia="Calibri"/>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pPr>
        <w:pStyle w:val="Style36"/>
        <w:spacing w:before="0" w:after="0"/>
        <w:ind w:left="0" w:firstLine="709"/>
        <w:jc w:val="both"/>
        <w:rPr>
          <w:sz w:val="28"/>
          <w:szCs w:val="28"/>
        </w:rPr>
      </w:pPr>
      <w:r>
        <w:rPr>
          <w:sz w:val="28"/>
          <w:szCs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pPr>
        <w:pStyle w:val="ListParagraph"/>
        <w:spacing w:lineRule="auto" w:line="240" w:before="0" w:after="0"/>
        <w:ind w:left="0" w:firstLine="720"/>
        <w:contextualSpacing/>
        <w:jc w:val="both"/>
        <w:rPr>
          <w:sz w:val="28"/>
          <w:szCs w:val="28"/>
        </w:rPr>
      </w:pPr>
      <w:r>
        <w:rPr>
          <w:sz w:val="28"/>
          <w:szCs w:val="28"/>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pPr>
        <w:pStyle w:val="Normal"/>
        <w:ind w:left="0" w:firstLine="708"/>
        <w:jc w:val="both"/>
        <w:rPr>
          <w:sz w:val="28"/>
          <w:szCs w:val="28"/>
          <w:lang w:val="tt-RU"/>
        </w:rPr>
      </w:pPr>
      <w:r>
        <w:rPr>
          <w:sz w:val="28"/>
          <w:szCs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pPr>
        <w:pStyle w:val="Style36"/>
        <w:spacing w:before="0" w:after="0"/>
        <w:ind w:left="0" w:firstLine="709"/>
        <w:jc w:val="both"/>
        <w:rPr>
          <w:sz w:val="28"/>
          <w:szCs w:val="28"/>
        </w:rPr>
      </w:pPr>
      <w:r>
        <w:rPr>
          <w:sz w:val="28"/>
          <w:szCs w:val="28"/>
        </w:rPr>
        <w:t>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(приложение № 3 к настоящему коллективному договору).</w:t>
      </w:r>
    </w:p>
    <w:p>
      <w:pPr>
        <w:pStyle w:val="Normal"/>
        <w:ind w:left="0" w:firstLine="567"/>
        <w:jc w:val="both"/>
        <w:rPr>
          <w:bCs/>
          <w:sz w:val="28"/>
          <w:szCs w:val="28"/>
        </w:rPr>
      </w:pPr>
      <w:r>
        <w:rPr>
          <w:bCs/>
          <w:sz w:val="28"/>
          <w:szCs w:val="28"/>
        </w:rPr>
        <w:t>3.6.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pPr>
        <w:pStyle w:val="Normal"/>
        <w:widowControl/>
        <w:ind w:left="0" w:firstLine="567"/>
        <w:jc w:val="both"/>
        <w:rPr>
          <w:rFonts w:eastAsia="Calibri" w:eastAsiaTheme="minorHAnsi"/>
          <w:sz w:val="28"/>
          <w:szCs w:val="28"/>
          <w:lang w:eastAsia="en-US"/>
        </w:rPr>
      </w:pPr>
      <w:r>
        <w:rPr>
          <w:rFonts w:eastAsia="Calibri" w:eastAsiaTheme="minorHAnsi"/>
          <w:sz w:val="28"/>
          <w:szCs w:val="28"/>
          <w:lang w:eastAsia="en-US"/>
        </w:rPr>
        <w:t xml:space="preserve">3.7.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pPr>
        <w:pStyle w:val="Normal"/>
        <w:widowControl/>
        <w:ind w:left="0" w:firstLine="567"/>
        <w:jc w:val="both"/>
        <w:rPr>
          <w:rFonts w:eastAsia="Calibri" w:eastAsiaTheme="minorHAnsi"/>
          <w:sz w:val="28"/>
          <w:szCs w:val="28"/>
          <w:lang w:eastAsia="en-US"/>
        </w:rPr>
      </w:pPr>
      <w:r>
        <w:rPr>
          <w:rFonts w:eastAsia="Calibri" w:eastAsiaTheme="minorHAnsi"/>
          <w:sz w:val="28"/>
          <w:szCs w:val="28"/>
          <w:lang w:eastAsia="en-US"/>
        </w:rPr>
        <w:t xml:space="preserve">- переезд работника на новое место жительства; </w:t>
      </w:r>
    </w:p>
    <w:p>
      <w:pPr>
        <w:pStyle w:val="Normal"/>
        <w:widowControl/>
        <w:ind w:left="0" w:firstLine="567"/>
        <w:jc w:val="both"/>
        <w:rPr>
          <w:rFonts w:eastAsia="Calibri" w:eastAsiaTheme="minorHAnsi"/>
          <w:sz w:val="28"/>
          <w:szCs w:val="28"/>
          <w:lang w:eastAsia="en-US"/>
        </w:rPr>
      </w:pPr>
      <w:r>
        <w:rPr>
          <w:rFonts w:eastAsia="Calibri" w:eastAsiaTheme="minorHAnsi"/>
          <w:sz w:val="28"/>
          <w:szCs w:val="28"/>
          <w:lang w:eastAsia="en-US"/>
        </w:rPr>
        <w:t xml:space="preserve">- зачисление на учебу в образовательную организацию; </w:t>
      </w:r>
    </w:p>
    <w:p>
      <w:pPr>
        <w:pStyle w:val="Normal"/>
        <w:widowControl/>
        <w:ind w:left="0" w:firstLine="567"/>
        <w:jc w:val="both"/>
        <w:rPr>
          <w:rFonts w:eastAsia="Calibri" w:eastAsiaTheme="minorHAnsi"/>
          <w:sz w:val="28"/>
          <w:szCs w:val="28"/>
          <w:lang w:eastAsia="en-US"/>
        </w:rPr>
      </w:pPr>
      <w:r>
        <w:rPr>
          <w:rFonts w:eastAsia="Calibri" w:eastAsiaTheme="minorHAnsi"/>
          <w:sz w:val="28"/>
          <w:szCs w:val="28"/>
          <w:lang w:eastAsia="en-US"/>
        </w:rPr>
        <w:t xml:space="preserve">- выход на пенсию; </w:t>
      </w:r>
    </w:p>
    <w:p>
      <w:pPr>
        <w:pStyle w:val="Normal"/>
        <w:widowControl/>
        <w:ind w:left="0" w:firstLine="567"/>
        <w:jc w:val="both"/>
        <w:rPr>
          <w:rFonts w:eastAsia="Calibri" w:eastAsiaTheme="minorHAnsi"/>
          <w:sz w:val="28"/>
          <w:szCs w:val="28"/>
          <w:lang w:eastAsia="en-US"/>
        </w:rPr>
      </w:pPr>
      <w:r>
        <w:rPr>
          <w:rFonts w:eastAsia="Calibri" w:eastAsiaTheme="minorHAnsi"/>
          <w:sz w:val="28"/>
          <w:szCs w:val="28"/>
          <w:lang w:eastAsia="en-US"/>
        </w:rPr>
        <w:t xml:space="preserve">- необходимость длительного постоянного ухода за ребенком в возрасте старше трех лет; </w:t>
      </w:r>
    </w:p>
    <w:p>
      <w:pPr>
        <w:pStyle w:val="Normal"/>
        <w:widowControl/>
        <w:ind w:left="0" w:firstLine="567"/>
        <w:jc w:val="both"/>
        <w:rPr>
          <w:rFonts w:eastAsia="Calibri" w:eastAsiaTheme="minorHAnsi"/>
          <w:sz w:val="28"/>
          <w:szCs w:val="28"/>
          <w:lang w:eastAsia="en-US"/>
        </w:rPr>
      </w:pPr>
      <w:r>
        <w:rPr>
          <w:rFonts w:eastAsia="Calibri" w:eastAsiaTheme="minorHAnsi"/>
          <w:sz w:val="28"/>
          <w:szCs w:val="28"/>
          <w:lang w:eastAsia="en-US"/>
        </w:rPr>
        <w:t xml:space="preserve">- необходимость ухода за больным или престарелым членом семьи. </w:t>
      </w:r>
    </w:p>
    <w:p>
      <w:pPr>
        <w:pStyle w:val="Normal"/>
        <w:ind w:left="0" w:firstLine="567"/>
        <w:jc w:val="both"/>
        <w:rPr>
          <w:sz w:val="28"/>
          <w:szCs w:val="28"/>
        </w:rPr>
      </w:pPr>
      <w:r>
        <w:rPr>
          <w:sz w:val="28"/>
          <w:szCs w:val="28"/>
        </w:rPr>
        <w:t>3.8.</w:t>
      </w:r>
      <w:r>
        <w:rPr>
          <w:color w:val="FF0000"/>
          <w:sz w:val="28"/>
          <w:szCs w:val="28"/>
        </w:rPr>
        <w:t xml:space="preserve"> </w:t>
      </w:r>
      <w:bookmarkStart w:id="3" w:name="sub_643"/>
      <w:r>
        <w:rPr>
          <w:sz w:val="28"/>
          <w:szCs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pPr>
        <w:pStyle w:val="Normal"/>
        <w:ind w:left="0" w:firstLine="567"/>
        <w:jc w:val="both"/>
        <w:rPr>
          <w:sz w:val="28"/>
          <w:szCs w:val="28"/>
        </w:rPr>
      </w:pPr>
      <w:bookmarkStart w:id="4" w:name="sub_644"/>
      <w:bookmarkEnd w:id="3"/>
      <w:r>
        <w:rPr>
          <w:sz w:val="28"/>
          <w:szCs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4"/>
    </w:p>
    <w:p>
      <w:pPr>
        <w:pStyle w:val="ListParagraph"/>
        <w:spacing w:lineRule="auto" w:line="240" w:before="0" w:after="0"/>
        <w:ind w:left="0" w:firstLine="567"/>
        <w:contextualSpacing/>
        <w:jc w:val="both"/>
        <w:rPr>
          <w:sz w:val="28"/>
          <w:szCs w:val="28"/>
        </w:rPr>
      </w:pPr>
      <w:r>
        <w:rPr>
          <w:sz w:val="28"/>
          <w:szCs w:val="28"/>
        </w:rPr>
        <w:t>- беременной женщиной;</w:t>
      </w:r>
    </w:p>
    <w:p>
      <w:pPr>
        <w:pStyle w:val="ListParagraph"/>
        <w:spacing w:lineRule="auto" w:line="240" w:before="0" w:after="0"/>
        <w:ind w:left="0" w:firstLine="567"/>
        <w:contextualSpacing/>
        <w:jc w:val="both"/>
        <w:rPr>
          <w:sz w:val="28"/>
          <w:szCs w:val="28"/>
        </w:rPr>
      </w:pPr>
      <w:r>
        <w:rPr>
          <w:sz w:val="28"/>
          <w:szCs w:val="28"/>
        </w:rPr>
        <w:t>- женщиной, имеющей ребенка или детей в возрасте до трех лет;</w:t>
      </w:r>
    </w:p>
    <w:p>
      <w:pPr>
        <w:pStyle w:val="ListParagraph"/>
        <w:spacing w:lineRule="auto" w:line="240" w:before="0" w:after="0"/>
        <w:ind w:left="0" w:firstLine="567"/>
        <w:contextualSpacing/>
        <w:jc w:val="both"/>
        <w:rPr>
          <w:sz w:val="28"/>
          <w:szCs w:val="28"/>
        </w:rPr>
      </w:pPr>
      <w:r>
        <w:rPr>
          <w:sz w:val="28"/>
          <w:szCs w:val="28"/>
        </w:rPr>
        <w:t>- одинокой матерью, воспитывающей ребенка в возрасте до 14 лет, ребенка-инвалида - до 18 лет;</w:t>
      </w:r>
    </w:p>
    <w:p>
      <w:pPr>
        <w:pStyle w:val="ListParagraph"/>
        <w:spacing w:lineRule="auto" w:line="240" w:before="0" w:after="0"/>
        <w:ind w:left="0" w:firstLine="567"/>
        <w:contextualSpacing/>
        <w:jc w:val="both"/>
        <w:rPr>
          <w:sz w:val="28"/>
          <w:szCs w:val="28"/>
        </w:rPr>
      </w:pPr>
      <w:r>
        <w:rPr>
          <w:sz w:val="28"/>
          <w:szCs w:val="28"/>
        </w:rPr>
        <w:t xml:space="preserve">- отцом и другими лицами, воспитывающими детей в возрасте до 14 лет, ребенка-инвалида - до 18 лет без матери; </w:t>
      </w:r>
    </w:p>
    <w:p>
      <w:pPr>
        <w:pStyle w:val="ListParagraph"/>
        <w:spacing w:lineRule="auto" w:line="240" w:before="0" w:after="0"/>
        <w:ind w:left="0" w:firstLine="567"/>
        <w:contextualSpacing/>
        <w:jc w:val="both"/>
        <w:rPr>
          <w:sz w:val="28"/>
          <w:szCs w:val="28"/>
        </w:rPr>
      </w:pPr>
      <w:r>
        <w:rPr>
          <w:sz w:val="28"/>
          <w:szCs w:val="28"/>
        </w:rPr>
        <w:t>- двух работников из одной семьи одновременно.</w:t>
      </w:r>
    </w:p>
    <w:p>
      <w:pPr>
        <w:pStyle w:val="Normal"/>
        <w:ind w:left="0" w:firstLine="567"/>
        <w:jc w:val="both"/>
        <w:rPr>
          <w:sz w:val="28"/>
          <w:szCs w:val="28"/>
        </w:rPr>
      </w:pPr>
      <w:r>
        <w:rPr>
          <w:sz w:val="28"/>
          <w:szCs w:val="28"/>
        </w:rPr>
        <w:t xml:space="preserve">3.9.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pPr>
        <w:pStyle w:val="Normal"/>
        <w:ind w:left="0" w:firstLine="567"/>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pPr>
        <w:pStyle w:val="Normal"/>
        <w:ind w:left="0" w:firstLine="567"/>
        <w:jc w:val="both"/>
        <w:rPr>
          <w:sz w:val="28"/>
          <w:szCs w:val="28"/>
        </w:rPr>
      </w:pPr>
      <w:r>
        <w:rPr>
          <w:sz w:val="28"/>
          <w:szCs w:val="28"/>
        </w:rPr>
        <w:t>По прочим работникам, проработавшим 11 месяцев, выплачивается денежная компенсация за неиспользованный отпуск за полную продолжительность отпуска – 28 или 42 календарных дней. В зависимости от занимаемой должности.</w:t>
      </w:r>
    </w:p>
    <w:p>
      <w:pPr>
        <w:pStyle w:val="Normal"/>
        <w:ind w:left="0" w:firstLine="567"/>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pPr>
        <w:pStyle w:val="Normal"/>
        <w:ind w:left="0" w:firstLine="567"/>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pPr>
        <w:pStyle w:val="Normal"/>
        <w:ind w:left="0" w:firstLine="567"/>
        <w:jc w:val="both"/>
        <w:rPr>
          <w:sz w:val="28"/>
          <w:szCs w:val="28"/>
        </w:rPr>
      </w:pPr>
      <w:r>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pPr>
        <w:pStyle w:val="Normal"/>
        <w:ind w:left="0" w:firstLine="567"/>
        <w:jc w:val="both"/>
        <w:rPr>
          <w:sz w:val="28"/>
          <w:szCs w:val="28"/>
        </w:rPr>
      </w:pPr>
      <w:r>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pPr>
        <w:pStyle w:val="BodyText3"/>
        <w:spacing w:before="0" w:after="0"/>
        <w:ind w:left="0" w:firstLine="567"/>
        <w:jc w:val="both"/>
        <w:rPr>
          <w:b/>
          <w:sz w:val="28"/>
          <w:szCs w:val="28"/>
        </w:rPr>
      </w:pPr>
      <w:r>
        <w:rPr>
          <w:sz w:val="28"/>
          <w:szCs w:val="28"/>
        </w:rPr>
        <w:t>3.10.</w:t>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pPr>
        <w:pStyle w:val="ListParagraph"/>
        <w:spacing w:lineRule="auto" w:line="240" w:before="0" w:after="0"/>
        <w:ind w:left="0" w:firstLine="720"/>
        <w:contextualSpacing/>
        <w:jc w:val="both"/>
        <w:rPr>
          <w:sz w:val="28"/>
          <w:szCs w:val="28"/>
        </w:rPr>
      </w:pPr>
      <w:r>
        <w:rPr>
          <w:sz w:val="28"/>
          <w:szCs w:val="28"/>
        </w:rPr>
      </w:r>
    </w:p>
    <w:p>
      <w:pPr>
        <w:pStyle w:val="ListParagraph"/>
        <w:spacing w:lineRule="auto" w:line="240" w:before="0" w:after="0"/>
        <w:ind w:left="0" w:firstLine="720"/>
        <w:contextualSpacing/>
        <w:jc w:val="center"/>
        <w:rPr>
          <w:b/>
          <w:sz w:val="28"/>
          <w:szCs w:val="28"/>
        </w:rPr>
      </w:pPr>
      <w:r>
        <w:rPr>
          <w:b/>
          <w:sz w:val="28"/>
          <w:szCs w:val="28"/>
        </w:rPr>
      </w:r>
    </w:p>
    <w:p>
      <w:pPr>
        <w:pStyle w:val="ListParagraph"/>
        <w:spacing w:lineRule="auto" w:line="240" w:before="0" w:after="0"/>
        <w:ind w:left="0" w:firstLine="720"/>
        <w:contextualSpacing/>
        <w:jc w:val="center"/>
        <w:rPr>
          <w:b/>
          <w:sz w:val="28"/>
          <w:szCs w:val="28"/>
        </w:rPr>
      </w:pPr>
      <w:r>
        <w:rPr>
          <w:b/>
          <w:sz w:val="28"/>
          <w:szCs w:val="28"/>
        </w:rPr>
      </w:r>
    </w:p>
    <w:p>
      <w:pPr>
        <w:pStyle w:val="ListParagraph"/>
        <w:spacing w:lineRule="auto" w:line="240" w:before="0" w:after="0"/>
        <w:ind w:left="0" w:firstLine="720"/>
        <w:contextualSpacing/>
        <w:jc w:val="center"/>
        <w:rPr>
          <w:b/>
          <w:sz w:val="28"/>
          <w:szCs w:val="28"/>
        </w:rPr>
      </w:pPr>
      <w:r>
        <w:rPr>
          <w:b/>
          <w:sz w:val="28"/>
          <w:szCs w:val="28"/>
        </w:rPr>
      </w:r>
    </w:p>
    <w:p>
      <w:pPr>
        <w:pStyle w:val="ListParagraph"/>
        <w:spacing w:lineRule="auto" w:line="240" w:before="0" w:after="0"/>
        <w:ind w:left="0" w:firstLine="720"/>
        <w:contextualSpacing/>
        <w:jc w:val="center"/>
        <w:rPr>
          <w:b/>
          <w:sz w:val="28"/>
          <w:szCs w:val="28"/>
        </w:rPr>
      </w:pPr>
      <w:r>
        <w:rPr>
          <w:b/>
          <w:sz w:val="28"/>
          <w:szCs w:val="28"/>
        </w:rPr>
      </w:r>
    </w:p>
    <w:p>
      <w:pPr>
        <w:pStyle w:val="ListParagraph"/>
        <w:spacing w:lineRule="auto" w:line="240" w:before="0" w:after="0"/>
        <w:ind w:left="0" w:firstLine="720"/>
        <w:contextualSpacing/>
        <w:jc w:val="center"/>
        <w:rPr>
          <w:b/>
          <w:sz w:val="28"/>
          <w:szCs w:val="28"/>
        </w:rPr>
      </w:pPr>
      <w:r>
        <w:rPr>
          <w:b/>
          <w:sz w:val="28"/>
          <w:szCs w:val="28"/>
          <w:lang w:val="en-US"/>
        </w:rPr>
        <w:t>IV</w:t>
      </w:r>
      <w:r>
        <w:rPr>
          <w:b/>
          <w:sz w:val="28"/>
          <w:szCs w:val="28"/>
        </w:rPr>
        <w:t>. РАБОЧЕЕ ВРЕМЯ И ВРЕМЯ ОТДЫХА</w:t>
      </w:r>
    </w:p>
    <w:p>
      <w:pPr>
        <w:pStyle w:val="ListParagraph"/>
        <w:spacing w:lineRule="auto" w:line="240" w:before="0" w:after="0"/>
        <w:ind w:left="0" w:firstLine="720"/>
        <w:contextualSpacing/>
        <w:jc w:val="center"/>
        <w:rPr>
          <w:b/>
          <w:sz w:val="28"/>
          <w:szCs w:val="28"/>
        </w:rPr>
      </w:pPr>
      <w:r>
        <w:rPr>
          <w:b/>
          <w:sz w:val="28"/>
          <w:szCs w:val="28"/>
        </w:rPr>
      </w:r>
    </w:p>
    <w:p>
      <w:pPr>
        <w:pStyle w:val="ListParagraph"/>
        <w:spacing w:lineRule="auto" w:line="240" w:before="0" w:after="0"/>
        <w:ind w:left="0" w:firstLine="720"/>
        <w:contextualSpacing/>
        <w:jc w:val="both"/>
        <w:rPr>
          <w:b/>
          <w:sz w:val="28"/>
          <w:szCs w:val="28"/>
        </w:rPr>
      </w:pPr>
      <w:r>
        <w:rPr>
          <w:sz w:val="28"/>
          <w:szCs w:val="28"/>
        </w:rPr>
        <w:t>4.1.</w:t>
      </w:r>
      <w:r>
        <w:rPr>
          <w:b/>
          <w:sz w:val="28"/>
          <w:szCs w:val="28"/>
        </w:rPr>
        <w:t xml:space="preserve"> Стороны при регулировании вопросов рабочего времени и времени отдыха исходят из того, что:</w:t>
      </w:r>
    </w:p>
    <w:p>
      <w:pPr>
        <w:pStyle w:val="Normal"/>
        <w:tabs>
          <w:tab w:val="clear" w:pos="708"/>
          <w:tab w:val="left" w:pos="6865" w:leader="none"/>
        </w:tabs>
        <w:ind w:left="0" w:firstLine="708"/>
        <w:jc w:val="both"/>
        <w:rPr>
          <w:sz w:val="28"/>
          <w:szCs w:val="28"/>
        </w:rPr>
      </w:pPr>
      <w:r>
        <w:rPr>
          <w:sz w:val="28"/>
          <w:szCs w:val="28"/>
        </w:rPr>
        <w:t>4.1.1.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pPr>
        <w:pStyle w:val="ListParagraph"/>
        <w:spacing w:lineRule="auto" w:line="240" w:before="0" w:after="0"/>
        <w:ind w:left="0" w:firstLine="720"/>
        <w:contextualSpacing/>
        <w:jc w:val="both"/>
        <w:rPr>
          <w:b/>
          <w:sz w:val="28"/>
          <w:szCs w:val="28"/>
        </w:rPr>
      </w:pPr>
      <w:r>
        <w:rPr>
          <w:sz w:val="28"/>
          <w:szCs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 </w:t>
      </w:r>
      <w:hyperlink r:id="rId4">
        <w:r>
          <w:rPr>
            <w:rStyle w:val="Style22"/>
            <w:b w:val="false"/>
            <w:color w:val="auto"/>
            <w:sz w:val="28"/>
            <w:szCs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szCs w:val="28"/>
        </w:rPr>
        <w:t>,</w:t>
      </w:r>
      <w:r>
        <w:rPr>
          <w:rStyle w:val="32"/>
          <w:sz w:val="24"/>
          <w:szCs w:val="24"/>
        </w:rPr>
        <w:t xml:space="preserve"> </w:t>
      </w:r>
      <w:r>
        <w:rPr>
          <w:rStyle w:val="Style22"/>
          <w:b w:val="false"/>
          <w:color w:val="auto"/>
          <w:sz w:val="28"/>
          <w:szCs w:val="28"/>
        </w:rPr>
        <w:t>положения  о порядке планирования и учета педагогической нагрузки ГАПОУ «Мамадышский ПК</w:t>
      </w:r>
      <w:r>
        <w:rPr>
          <w:rStyle w:val="Style22"/>
          <w:b w:val="false"/>
          <w:color w:val="auto"/>
          <w:sz w:val="24"/>
          <w:szCs w:val="24"/>
        </w:rPr>
        <w:t xml:space="preserve">» </w:t>
      </w:r>
      <w:r>
        <w:rPr>
          <w:rStyle w:val="Style22"/>
          <w:b w:val="false"/>
          <w:color w:val="auto"/>
          <w:sz w:val="28"/>
          <w:szCs w:val="28"/>
        </w:rPr>
        <w:t>приложение №4</w:t>
      </w:r>
    </w:p>
    <w:p>
      <w:pPr>
        <w:pStyle w:val="Normal"/>
        <w:tabs>
          <w:tab w:val="clear" w:pos="708"/>
          <w:tab w:val="left" w:pos="6865" w:leader="none"/>
        </w:tabs>
        <w:ind w:left="0" w:firstLine="708"/>
        <w:jc w:val="both"/>
        <w:rPr>
          <w:sz w:val="28"/>
          <w:szCs w:val="28"/>
        </w:rPr>
      </w:pPr>
      <w:r>
        <w:rPr>
          <w:sz w:val="28"/>
          <w:szCs w:val="28"/>
        </w:rPr>
        <w:t>4.1.2. Режим рабочего времени преподавателя-организатора ОБЖ, руководителя физической культуры, мастеров производственного обучения, преподавателей, тренеров-преподавателей, педагогов дополнительного образования при выполнении должностных обязанностей состоит из двух частей:</w:t>
      </w:r>
    </w:p>
    <w:p>
      <w:pPr>
        <w:pStyle w:val="Normal"/>
        <w:tabs>
          <w:tab w:val="clear" w:pos="708"/>
          <w:tab w:val="left" w:pos="6865" w:leader="none"/>
        </w:tabs>
        <w:ind w:left="0" w:firstLine="708"/>
        <w:jc w:val="both"/>
        <w:rPr>
          <w:sz w:val="28"/>
          <w:szCs w:val="28"/>
        </w:rPr>
      </w:pPr>
      <w:r>
        <w:rPr>
          <w:sz w:val="28"/>
          <w:szCs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pPr>
        <w:pStyle w:val="Normal"/>
        <w:tabs>
          <w:tab w:val="clear" w:pos="708"/>
          <w:tab w:val="left" w:pos="6865" w:leader="none"/>
        </w:tabs>
        <w:ind w:left="0" w:firstLine="708"/>
        <w:jc w:val="both"/>
        <w:rPr>
          <w:sz w:val="28"/>
          <w:szCs w:val="28"/>
          <w:lang w:val="tt-RU"/>
        </w:rPr>
      </w:pPr>
      <w:r>
        <w:rPr>
          <w:sz w:val="28"/>
          <w:szCs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pPr>
        <w:pStyle w:val="Normal"/>
        <w:tabs>
          <w:tab w:val="clear" w:pos="708"/>
          <w:tab w:val="left" w:pos="6865" w:leader="none"/>
        </w:tabs>
        <w:ind w:left="0" w:firstLine="708"/>
        <w:jc w:val="both"/>
        <w:rPr>
          <w:sz w:val="28"/>
          <w:szCs w:val="28"/>
        </w:rPr>
      </w:pPr>
      <w:r>
        <w:rPr>
          <w:sz w:val="28"/>
          <w:szCs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pPr>
        <w:pStyle w:val="Normal"/>
        <w:ind w:left="0" w:firstLine="708"/>
        <w:jc w:val="both"/>
        <w:rPr>
          <w:sz w:val="28"/>
          <w:szCs w:val="28"/>
        </w:rPr>
      </w:pPr>
      <w:r>
        <w:rPr>
          <w:sz w:val="28"/>
          <w:szCs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pPr>
        <w:pStyle w:val="Normal"/>
        <w:tabs>
          <w:tab w:val="clear" w:pos="708"/>
          <w:tab w:val="left" w:pos="6865" w:leader="none"/>
        </w:tabs>
        <w:ind w:left="0" w:firstLine="708"/>
        <w:jc w:val="both"/>
        <w:rPr>
          <w:sz w:val="28"/>
          <w:szCs w:val="28"/>
        </w:rPr>
      </w:pPr>
      <w:r>
        <w:rPr>
          <w:sz w:val="28"/>
          <w:szCs w:val="28"/>
        </w:rPr>
        <w:t>4.1.4.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pPr>
        <w:pStyle w:val="Style36"/>
        <w:spacing w:before="0" w:after="0"/>
        <w:ind w:left="0" w:firstLine="283"/>
        <w:jc w:val="both"/>
        <w:rPr>
          <w:sz w:val="28"/>
          <w:szCs w:val="28"/>
        </w:rPr>
      </w:pPr>
      <w:r>
        <w:rPr>
          <w:sz w:val="28"/>
          <w:szCs w:val="28"/>
        </w:rPr>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pPr>
        <w:pStyle w:val="Style36"/>
        <w:spacing w:before="0" w:after="0"/>
        <w:ind w:left="0" w:firstLine="283"/>
        <w:jc w:val="both"/>
        <w:rPr>
          <w:sz w:val="28"/>
          <w:szCs w:val="28"/>
        </w:rPr>
      </w:pPr>
      <w:r>
        <w:rPr>
          <w:sz w:val="28"/>
          <w:szCs w:val="28"/>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pPr>
        <w:pStyle w:val="Style36"/>
        <w:spacing w:before="0" w:after="0"/>
        <w:ind w:left="0" w:firstLine="283"/>
        <w:jc w:val="both"/>
        <w:rPr>
          <w:sz w:val="28"/>
          <w:szCs w:val="28"/>
        </w:rPr>
      </w:pPr>
      <w:r>
        <w:rPr>
          <w:sz w:val="28"/>
          <w:szCs w:val="28"/>
        </w:rPr>
        <w:tab/>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pPr>
        <w:pStyle w:val="Style36"/>
        <w:spacing w:before="0" w:after="0"/>
        <w:ind w:left="0" w:firstLine="283"/>
        <w:jc w:val="both"/>
        <w:rPr>
          <w:sz w:val="28"/>
          <w:szCs w:val="28"/>
        </w:rPr>
      </w:pPr>
      <w:r>
        <w:rPr>
          <w:sz w:val="28"/>
          <w:szCs w:val="28"/>
        </w:rPr>
        <w:t>4.1.5. 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pPr>
        <w:pStyle w:val="BodyText3"/>
        <w:jc w:val="both"/>
        <w:rPr>
          <w:sz w:val="28"/>
          <w:szCs w:val="28"/>
        </w:rPr>
      </w:pPr>
      <w:r>
        <w:rPr>
          <w:rFonts w:eastAsia="Arial CYR"/>
          <w:sz w:val="28"/>
          <w:szCs w:val="28"/>
        </w:rPr>
        <w:t>4.1.6. Для работников и руководителей организации, расположенной в сельской местности, женщин —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Pr>
          <w:rStyle w:val="Style21"/>
          <w:rFonts w:eastAsia="Arial CYR"/>
          <w:sz w:val="28"/>
          <w:szCs w:val="28"/>
        </w:rPr>
        <w:footnoteReference w:id="2"/>
      </w:r>
      <w:r>
        <w:rPr>
          <w:rFonts w:eastAsia="Arial CYR"/>
          <w:sz w:val="28"/>
          <w:szCs w:val="28"/>
        </w:rPr>
        <w:t>.</w:t>
      </w:r>
    </w:p>
    <w:p>
      <w:pPr>
        <w:pStyle w:val="Style36"/>
        <w:spacing w:before="0" w:after="0"/>
        <w:ind w:left="0" w:firstLine="283"/>
        <w:jc w:val="both"/>
        <w:rPr>
          <w:sz w:val="28"/>
          <w:szCs w:val="28"/>
        </w:rPr>
      </w:pPr>
      <w:r>
        <w:rPr>
          <w:sz w:val="28"/>
          <w:szCs w:val="28"/>
        </w:rPr>
        <w:tab/>
        <w:t>4.2. Общим выходными днями является суббота, воскресенье. Работа в выходные и нерабочие праздничные дни запрещается, за исключением случаев, предусмотренных ТК РФ.</w:t>
      </w:r>
    </w:p>
    <w:p>
      <w:pPr>
        <w:pStyle w:val="Style36"/>
        <w:spacing w:before="0" w:after="0"/>
        <w:ind w:left="0" w:firstLine="283"/>
        <w:jc w:val="both"/>
        <w:rPr>
          <w:sz w:val="28"/>
          <w:szCs w:val="28"/>
        </w:rPr>
      </w:pPr>
      <w:r>
        <w:rPr>
          <w:sz w:val="28"/>
          <w:szCs w:val="28"/>
        </w:rPr>
        <w:t>В выходные дни сторожей, дежурных по общежитию определяется  по графику сменности работы.</w:t>
      </w:r>
    </w:p>
    <w:p>
      <w:pPr>
        <w:pStyle w:val="Style36"/>
        <w:spacing w:before="0" w:after="0"/>
        <w:ind w:left="0" w:firstLine="283"/>
        <w:jc w:val="both"/>
        <w:rPr>
          <w:sz w:val="28"/>
          <w:szCs w:val="28"/>
        </w:rPr>
      </w:pPr>
      <w:r>
        <w:rPr>
          <w:sz w:val="28"/>
          <w:szCs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pPr>
        <w:pStyle w:val="Style36"/>
        <w:spacing w:before="0" w:after="0"/>
        <w:ind w:left="0" w:firstLine="426"/>
        <w:jc w:val="both"/>
        <w:rPr>
          <w:sz w:val="28"/>
          <w:szCs w:val="28"/>
        </w:rPr>
      </w:pPr>
      <w:r>
        <w:rPr>
          <w:sz w:val="28"/>
          <w:szCs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pPr>
        <w:pStyle w:val="Style36"/>
        <w:spacing w:before="0" w:after="0"/>
        <w:ind w:left="0" w:firstLine="426"/>
        <w:jc w:val="both"/>
        <w:rPr>
          <w:sz w:val="28"/>
          <w:szCs w:val="28"/>
        </w:rPr>
      </w:pPr>
      <w:r>
        <w:rPr>
          <w:sz w:val="28"/>
          <w:szCs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pPr>
        <w:pStyle w:val="Style36"/>
        <w:spacing w:before="0" w:after="0"/>
        <w:ind w:left="0" w:firstLine="426"/>
        <w:jc w:val="both"/>
        <w:rPr>
          <w:sz w:val="28"/>
          <w:szCs w:val="28"/>
        </w:rPr>
      </w:pPr>
      <w:r>
        <w:rPr>
          <w:sz w:val="28"/>
          <w:szCs w:val="28"/>
        </w:rPr>
        <w:tab/>
        <w:t>4.2.2. Время каникул, не совпадающее с очередным отпуском, является рабочим временем для работников образовательной организации.</w:t>
      </w:r>
    </w:p>
    <w:p>
      <w:pPr>
        <w:pStyle w:val="ListParagraph"/>
        <w:spacing w:lineRule="auto" w:line="240" w:before="0" w:after="0"/>
        <w:ind w:left="0" w:firstLine="426"/>
        <w:contextualSpacing/>
        <w:jc w:val="both"/>
        <w:rPr>
          <w:sz w:val="28"/>
          <w:szCs w:val="28"/>
        </w:rPr>
      </w:pPr>
      <w:r>
        <w:rPr>
          <w:sz w:val="28"/>
          <w:szCs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pPr>
        <w:pStyle w:val="ListParagraph"/>
        <w:spacing w:lineRule="auto" w:line="240" w:before="0" w:after="0"/>
        <w:ind w:left="0" w:firstLine="567"/>
        <w:contextualSpacing/>
        <w:jc w:val="both"/>
        <w:rPr>
          <w:sz w:val="28"/>
          <w:szCs w:val="28"/>
        </w:rPr>
      </w:pPr>
      <w:r>
        <w:rPr>
          <w:sz w:val="28"/>
          <w:szCs w:val="28"/>
        </w:rPr>
        <w:t xml:space="preserve">  </w:t>
      </w:r>
      <w:r>
        <w:rPr>
          <w:sz w:val="28"/>
          <w:szCs w:val="28"/>
        </w:rPr>
        <w:t xml:space="preserve">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pPr>
        <w:pStyle w:val="ListParagraph"/>
        <w:spacing w:lineRule="auto" w:line="240" w:before="0" w:after="0"/>
        <w:ind w:left="0" w:firstLine="720"/>
        <w:contextualSpacing/>
        <w:jc w:val="both"/>
        <w:rPr>
          <w:sz w:val="28"/>
          <w:szCs w:val="28"/>
        </w:rPr>
      </w:pPr>
      <w:r>
        <w:rPr>
          <w:sz w:val="28"/>
          <w:szCs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tab/>
      </w:r>
    </w:p>
    <w:p>
      <w:pPr>
        <w:pStyle w:val="Style36"/>
        <w:spacing w:before="0" w:after="0"/>
        <w:ind w:left="0" w:firstLine="709"/>
        <w:jc w:val="both"/>
        <w:rPr>
          <w:sz w:val="28"/>
          <w:szCs w:val="28"/>
        </w:rPr>
      </w:pPr>
      <w:r>
        <w:rPr>
          <w:sz w:val="28"/>
          <w:szCs w:val="28"/>
        </w:rPr>
        <w:t>Другим работникам образовательной организации ежегодно предоставляется 28 оплачиваемых календарных дней отпуска.</w:t>
      </w:r>
    </w:p>
    <w:p>
      <w:pPr>
        <w:pStyle w:val="Style36"/>
        <w:spacing w:before="0" w:after="0"/>
        <w:ind w:left="0" w:firstLine="709"/>
        <w:jc w:val="both"/>
        <w:rPr>
          <w:sz w:val="28"/>
          <w:szCs w:val="28"/>
        </w:rPr>
      </w:pPr>
      <w:r>
        <w:rPr>
          <w:sz w:val="28"/>
          <w:szCs w:val="28"/>
        </w:rPr>
        <w:t>При ненормированном рабочем времени - предоставляется, согласно приложения № 9.</w:t>
      </w:r>
    </w:p>
    <w:p>
      <w:pPr>
        <w:pStyle w:val="Style36"/>
        <w:spacing w:before="0" w:after="0"/>
        <w:ind w:left="0" w:firstLine="709"/>
        <w:jc w:val="both"/>
        <w:rPr>
          <w:sz w:val="28"/>
          <w:szCs w:val="28"/>
        </w:rPr>
      </w:pPr>
      <w:r>
        <w:rPr>
          <w:sz w:val="28"/>
          <w:szCs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pPr>
        <w:pStyle w:val="Style36"/>
        <w:spacing w:before="0" w:after="0"/>
        <w:ind w:left="0" w:firstLine="709"/>
        <w:jc w:val="both"/>
        <w:rPr>
          <w:sz w:val="28"/>
          <w:szCs w:val="28"/>
        </w:rPr>
      </w:pPr>
      <w:r>
        <w:rPr>
          <w:sz w:val="28"/>
          <w:szCs w:val="28"/>
        </w:rPr>
        <w:t>О времени начала отпуска работник должен быть извещен под роспись не позднее, чем за две недели до его начала.</w:t>
      </w:r>
    </w:p>
    <w:p>
      <w:pPr>
        <w:pStyle w:val="Style36"/>
        <w:spacing w:before="0" w:after="0"/>
        <w:ind w:left="0" w:firstLine="709"/>
        <w:jc w:val="both"/>
        <w:rPr>
          <w:sz w:val="28"/>
          <w:szCs w:val="28"/>
        </w:rPr>
      </w:pPr>
      <w:r>
        <w:rPr>
          <w:sz w:val="28"/>
          <w:szCs w:val="28"/>
        </w:rPr>
        <w:t>При наличии у работника путевки на санаторно-курортное лечение по медицинским показаниям отпуск предоставляется вне графика.</w:t>
      </w:r>
    </w:p>
    <w:p>
      <w:pPr>
        <w:pStyle w:val="Style36"/>
        <w:spacing w:before="0" w:after="0"/>
        <w:ind w:left="0" w:firstLine="709"/>
        <w:jc w:val="both"/>
        <w:rPr>
          <w:sz w:val="28"/>
          <w:szCs w:val="28"/>
        </w:rPr>
      </w:pPr>
      <w:r>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pPr>
        <w:pStyle w:val="Style36"/>
        <w:spacing w:before="0" w:after="0"/>
        <w:ind w:left="0" w:firstLine="709"/>
        <w:jc w:val="both"/>
        <w:rPr>
          <w:sz w:val="28"/>
          <w:szCs w:val="28"/>
        </w:rPr>
      </w:pPr>
      <w:r>
        <w:rPr>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pPr>
        <w:pStyle w:val="Style36"/>
        <w:spacing w:before="0" w:after="0"/>
        <w:ind w:left="0" w:firstLine="283"/>
        <w:jc w:val="both"/>
        <w:rPr>
          <w:sz w:val="28"/>
          <w:szCs w:val="28"/>
        </w:rPr>
      </w:pPr>
      <w:r>
        <w:rPr>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pPr>
        <w:pStyle w:val="Normal"/>
        <w:ind w:left="0" w:firstLine="720"/>
        <w:jc w:val="both"/>
        <w:rPr>
          <w:sz w:val="28"/>
          <w:szCs w:val="28"/>
        </w:rPr>
      </w:pPr>
      <w:r>
        <w:rPr>
          <w:sz w:val="28"/>
          <w:szCs w:val="28"/>
        </w:rPr>
        <w:t xml:space="preserve">4.3.2. </w:t>
      </w:r>
      <w:bookmarkStart w:id="5" w:name="sub_1241"/>
      <w:r>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pPr>
        <w:pStyle w:val="Normal"/>
        <w:ind w:left="0" w:firstLine="720"/>
        <w:jc w:val="both"/>
        <w:rPr>
          <w:sz w:val="28"/>
          <w:szCs w:val="28"/>
        </w:rPr>
      </w:pPr>
      <w:bookmarkStart w:id="6" w:name="sub_12412"/>
      <w:bookmarkEnd w:id="5"/>
      <w:bookmarkEnd w:id="6"/>
      <w:r>
        <w:rPr>
          <w:sz w:val="28"/>
          <w:szCs w:val="28"/>
        </w:rPr>
        <w:t>- временной нетрудоспособности работника;</w:t>
      </w:r>
    </w:p>
    <w:p>
      <w:pPr>
        <w:pStyle w:val="Normal"/>
        <w:ind w:left="0" w:firstLine="720"/>
        <w:jc w:val="both"/>
        <w:rPr>
          <w:sz w:val="28"/>
          <w:szCs w:val="28"/>
        </w:rPr>
      </w:pPr>
      <w:bookmarkStart w:id="7" w:name="sub_12412"/>
      <w:bookmarkStart w:id="8" w:name="sub_12413"/>
      <w:bookmarkEnd w:id="7"/>
      <w:bookmarkEnd w:id="8"/>
      <w:r>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pPr>
        <w:pStyle w:val="Normal"/>
        <w:ind w:left="0" w:firstLine="720"/>
        <w:jc w:val="both"/>
        <w:rPr>
          <w:sz w:val="28"/>
          <w:szCs w:val="28"/>
        </w:rPr>
      </w:pPr>
      <w:bookmarkStart w:id="9" w:name="sub_12413"/>
      <w:bookmarkStart w:id="10" w:name="sub_12414"/>
      <w:bookmarkEnd w:id="9"/>
      <w:bookmarkEnd w:id="10"/>
      <w:r>
        <w:rPr>
          <w:sz w:val="28"/>
          <w:szCs w:val="28"/>
        </w:rPr>
        <w:t>- в других случаях, предусмотренных трудовым законодательством, локальными нормативными актами.</w:t>
      </w:r>
    </w:p>
    <w:p>
      <w:pPr>
        <w:pStyle w:val="Normal"/>
        <w:ind w:left="0" w:firstLine="720"/>
        <w:jc w:val="both"/>
        <w:rPr>
          <w:sz w:val="28"/>
          <w:szCs w:val="28"/>
        </w:rPr>
      </w:pPr>
      <w:bookmarkStart w:id="11" w:name="sub_12414"/>
      <w:bookmarkStart w:id="12" w:name="sub_1243"/>
      <w:bookmarkEnd w:id="11"/>
      <w:bookmarkEnd w:id="12"/>
      <w:r>
        <w:rPr>
          <w:sz w:val="28"/>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pPr>
        <w:pStyle w:val="Normal"/>
        <w:ind w:left="0" w:firstLine="720"/>
        <w:jc w:val="both"/>
        <w:rPr>
          <w:sz w:val="28"/>
          <w:szCs w:val="28"/>
        </w:rPr>
      </w:pPr>
      <w:bookmarkStart w:id="13" w:name="sub_1243"/>
      <w:bookmarkStart w:id="14" w:name="sub_1244"/>
      <w:bookmarkEnd w:id="13"/>
      <w:r>
        <w:rPr>
          <w:sz w:val="28"/>
          <w:szCs w:val="28"/>
        </w:rPr>
        <w:t>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4"/>
    </w:p>
    <w:p>
      <w:pPr>
        <w:pStyle w:val="Normal"/>
        <w:ind w:left="0" w:firstLine="720"/>
        <w:jc w:val="both"/>
        <w:rPr>
          <w:sz w:val="28"/>
          <w:szCs w:val="28"/>
        </w:rPr>
      </w:pPr>
      <w:r>
        <w:rPr>
          <w:sz w:val="28"/>
          <w:szCs w:val="28"/>
        </w:rPr>
        <w:t xml:space="preserve">4.3.3. </w:t>
      </w:r>
      <w:bookmarkStart w:id="15" w:name="sub_1250001"/>
      <w:r>
        <w:rP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pPr>
        <w:pStyle w:val="Normal"/>
        <w:ind w:left="0" w:firstLine="720"/>
        <w:jc w:val="both"/>
        <w:rPr>
          <w:sz w:val="28"/>
          <w:szCs w:val="28"/>
        </w:rPr>
      </w:pPr>
      <w:bookmarkStart w:id="16" w:name="sub_1252"/>
      <w:bookmarkEnd w:id="15"/>
      <w:bookmarkEnd w:id="16"/>
      <w:r>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pPr>
        <w:pStyle w:val="Normal"/>
        <w:ind w:left="0" w:firstLine="720"/>
        <w:jc w:val="both"/>
        <w:rPr>
          <w:sz w:val="28"/>
          <w:szCs w:val="28"/>
        </w:rPr>
      </w:pPr>
      <w:bookmarkStart w:id="17" w:name="sub_1252"/>
      <w:bookmarkStart w:id="18" w:name="sub_1253"/>
      <w:bookmarkEnd w:id="17"/>
      <w:r>
        <w:rPr>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8"/>
    </w:p>
    <w:p>
      <w:pPr>
        <w:pStyle w:val="Normal"/>
        <w:ind w:left="0" w:firstLine="720"/>
        <w:jc w:val="both"/>
        <w:rPr>
          <w:sz w:val="28"/>
          <w:szCs w:val="28"/>
        </w:rPr>
      </w:pPr>
      <w:r>
        <w:rPr>
          <w:sz w:val="28"/>
          <w:szCs w:val="28"/>
        </w:rPr>
        <w:t>4.3.4.</w:t>
      </w:r>
      <w:bookmarkStart w:id="19" w:name="sub_1261"/>
      <w:r>
        <w:rPr>
          <w:sz w:val="28"/>
          <w:szCs w:val="28"/>
        </w:rPr>
        <w:t xml:space="preserve"> </w:t>
      </w:r>
      <w:bookmarkStart w:id="20" w:name="sub_12602"/>
      <w:bookmarkEnd w:id="19"/>
      <w:r>
        <w:rPr>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pPr>
        <w:pStyle w:val="Normal"/>
        <w:ind w:left="0" w:firstLine="720"/>
        <w:jc w:val="both"/>
        <w:rPr>
          <w:sz w:val="28"/>
          <w:szCs w:val="28"/>
        </w:rPr>
      </w:pPr>
      <w:bookmarkStart w:id="21" w:name="sub_1262"/>
      <w:bookmarkEnd w:id="20"/>
      <w:r>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21"/>
    </w:p>
    <w:p>
      <w:pPr>
        <w:pStyle w:val="ListParagraph"/>
        <w:spacing w:lineRule="auto" w:line="240" w:before="0" w:after="0"/>
        <w:ind w:left="0" w:firstLine="720"/>
        <w:contextualSpacing/>
        <w:jc w:val="both"/>
        <w:rPr>
          <w:sz w:val="28"/>
          <w:szCs w:val="28"/>
        </w:rPr>
      </w:pPr>
      <w:r>
        <w:rPr>
          <w:sz w:val="28"/>
          <w:szCs w:val="28"/>
        </w:rPr>
        <w:t>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(приложение №7)</w:t>
      </w:r>
    </w:p>
    <w:p>
      <w:pPr>
        <w:pStyle w:val="ListParagraph"/>
        <w:spacing w:lineRule="auto" w:line="240" w:before="0" w:after="0"/>
        <w:ind w:left="0" w:firstLine="720"/>
        <w:contextualSpacing/>
        <w:jc w:val="both"/>
        <w:rPr>
          <w:sz w:val="28"/>
          <w:szCs w:val="28"/>
        </w:rPr>
      </w:pPr>
      <w:bookmarkStart w:id="22" w:name="sub_1006"/>
      <w:bookmarkEnd w:id="22"/>
      <w:r>
        <w:rPr>
          <w:sz w:val="28"/>
          <w:szCs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pPr>
        <w:pStyle w:val="ListParagraph"/>
        <w:spacing w:lineRule="auto" w:line="240" w:before="0" w:after="0"/>
        <w:ind w:left="0" w:firstLine="720"/>
        <w:contextualSpacing/>
        <w:jc w:val="both"/>
        <w:rPr>
          <w:sz w:val="28"/>
          <w:szCs w:val="28"/>
        </w:rPr>
      </w:pPr>
      <w:bookmarkStart w:id="23" w:name="sub_1006"/>
      <w:bookmarkStart w:id="24" w:name="sub_1007"/>
      <w:bookmarkEnd w:id="23"/>
      <w:r>
        <w:rPr>
          <w:sz w:val="28"/>
          <w:szCs w:val="28"/>
        </w:rPr>
        <w:t>За педагогическими работниками, находящимися в длительном отпуске, сохраняется место работы (должность).</w:t>
      </w:r>
      <w:bookmarkEnd w:id="24"/>
    </w:p>
    <w:p>
      <w:pPr>
        <w:pStyle w:val="ListParagraph"/>
        <w:spacing w:lineRule="auto" w:line="240" w:before="0" w:after="0"/>
        <w:ind w:left="0" w:firstLine="720"/>
        <w:contextualSpacing/>
        <w:jc w:val="both"/>
        <w:rPr>
          <w:sz w:val="28"/>
          <w:szCs w:val="28"/>
        </w:rPr>
      </w:pPr>
      <w:r>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pPr>
        <w:pStyle w:val="ListParagraph"/>
        <w:spacing w:lineRule="auto" w:line="240" w:before="0" w:after="0"/>
        <w:ind w:left="0" w:firstLine="720"/>
        <w:contextualSpacing/>
        <w:jc w:val="both"/>
        <w:rPr>
          <w:sz w:val="28"/>
          <w:szCs w:val="28"/>
        </w:rPr>
      </w:pPr>
      <w:r>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pPr>
        <w:pStyle w:val="ListParagraph"/>
        <w:spacing w:lineRule="auto" w:line="240" w:before="0" w:after="0"/>
        <w:ind w:left="0" w:firstLine="720"/>
        <w:contextualSpacing/>
        <w:jc w:val="both"/>
        <w:rPr>
          <w:sz w:val="28"/>
          <w:szCs w:val="28"/>
        </w:rPr>
      </w:pPr>
      <w:r>
        <w:rPr>
          <w:sz w:val="28"/>
          <w:szCs w:val="28"/>
        </w:rPr>
        <w:t>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 (приложение №8)   к настоящему коллективному договору).</w:t>
      </w:r>
    </w:p>
    <w:p>
      <w:pPr>
        <w:pStyle w:val="Normal"/>
        <w:jc w:val="both"/>
        <w:rPr>
          <w:sz w:val="28"/>
          <w:szCs w:val="28"/>
        </w:rPr>
      </w:pPr>
      <w:r>
        <w:rPr>
          <w:sz w:val="28"/>
          <w:szCs w:val="28"/>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Постановлением Кабинета Министров Республики Татарстан от 26 мая 2003г. N280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и</w:t>
      </w:r>
      <w:r>
        <w:rPr>
          <w:color w:val="000000"/>
          <w:sz w:val="28"/>
          <w:szCs w:val="28"/>
        </w:rPr>
        <w:t xml:space="preserve">  др. законодательные  и  нормативно-правовые акты</w:t>
      </w:r>
      <w:r>
        <w:rPr>
          <w:sz w:val="28"/>
          <w:szCs w:val="28"/>
        </w:rPr>
        <w:t xml:space="preserve"> по согласованию с выборным органом первичной профсоюзной организации (приложение №9 )</w:t>
      </w:r>
    </w:p>
    <w:p>
      <w:pPr>
        <w:pStyle w:val="ListParagraph"/>
        <w:spacing w:lineRule="auto" w:line="240" w:before="0" w:after="0"/>
        <w:ind w:left="0" w:firstLine="720"/>
        <w:contextualSpacing/>
        <w:jc w:val="both"/>
        <w:rPr>
          <w:sz w:val="28"/>
          <w:szCs w:val="28"/>
        </w:rPr>
      </w:pPr>
      <w:r>
        <w:rPr>
          <w:sz w:val="28"/>
          <w:szCs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pPr>
        <w:pStyle w:val="ListParagraph"/>
        <w:spacing w:lineRule="auto" w:line="240" w:before="0" w:after="0"/>
        <w:ind w:left="0" w:firstLine="720"/>
        <w:contextualSpacing/>
        <w:jc w:val="both"/>
        <w:rPr>
          <w:sz w:val="28"/>
          <w:szCs w:val="28"/>
        </w:rPr>
      </w:pPr>
      <w:r>
        <w:rPr>
          <w:sz w:val="28"/>
          <w:szCs w:val="28"/>
        </w:rPr>
        <w:t>4.7.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pPr>
        <w:pStyle w:val="ListParagraph"/>
        <w:spacing w:lineRule="auto" w:line="240" w:before="0" w:after="0"/>
        <w:ind w:left="0" w:firstLine="720"/>
        <w:contextualSpacing/>
        <w:jc w:val="both"/>
        <w:rPr>
          <w:iCs/>
          <w:sz w:val="28"/>
          <w:szCs w:val="28"/>
        </w:rPr>
      </w:pPr>
      <w:r>
        <w:rPr>
          <w:sz w:val="28"/>
          <w:szCs w:val="28"/>
        </w:rPr>
        <w:t xml:space="preserve">4.8. Для медицинских работников устанавливается сокращенная продолжительность рабочего времени не более 39 часов в неделю </w:t>
      </w:r>
      <w:r>
        <w:rPr>
          <w:iCs/>
          <w:sz w:val="28"/>
          <w:szCs w:val="28"/>
        </w:rPr>
        <w:t>(ст. 350 ТК РФ).</w:t>
      </w:r>
    </w:p>
    <w:p>
      <w:pPr>
        <w:pStyle w:val="ListParagraph"/>
        <w:spacing w:lineRule="auto" w:line="240" w:before="0" w:after="0"/>
        <w:ind w:left="0" w:firstLine="720"/>
        <w:contextualSpacing/>
        <w:jc w:val="both"/>
        <w:rPr>
          <w:sz w:val="28"/>
          <w:szCs w:val="28"/>
        </w:rPr>
      </w:pPr>
      <w:r>
        <w:rPr>
          <w:sz w:val="28"/>
          <w:szCs w:val="28"/>
        </w:rPr>
        <w:t xml:space="preserve">4.9. Для работников, являющихся инвалидами </w:t>
      </w:r>
      <w:r>
        <w:rPr>
          <w:sz w:val="28"/>
          <w:szCs w:val="28"/>
          <w:lang w:val="en-US"/>
        </w:rPr>
        <w:t>I</w:t>
      </w:r>
      <w:r>
        <w:rPr>
          <w:sz w:val="28"/>
          <w:szCs w:val="28"/>
        </w:rPr>
        <w:t xml:space="preserve"> или </w:t>
      </w:r>
      <w:r>
        <w:rPr>
          <w:sz w:val="28"/>
          <w:szCs w:val="28"/>
          <w:lang w:val="en-US"/>
        </w:rPr>
        <w:t>II</w:t>
      </w:r>
      <w:r>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pPr>
        <w:pStyle w:val="ListParagraph"/>
        <w:spacing w:lineRule="auto" w:line="240" w:before="0" w:after="0"/>
        <w:ind w:left="0" w:firstLine="720"/>
        <w:contextualSpacing/>
        <w:jc w:val="both"/>
        <w:rPr>
          <w:iCs/>
          <w:sz w:val="28"/>
          <w:szCs w:val="28"/>
        </w:rPr>
      </w:pPr>
      <w:r>
        <w:rPr>
          <w:sz w:val="28"/>
          <w:szCs w:val="28"/>
        </w:rPr>
        <w:t>Инвалидам предоставляется ежегодный отпуск не менее 30 календарных дней (</w:t>
      </w:r>
      <w:r>
        <w:rPr>
          <w:iCs/>
          <w:sz w:val="28"/>
          <w:szCs w:val="28"/>
        </w:rPr>
        <w:t>ст. 92 ТК РФ, ст. 23 Федерального закона от  24.11.1995 № 181-ФЗ «О социальной защите инвалидов в Российской Федерации»).</w:t>
      </w:r>
      <w:r>
        <w:rPr>
          <w:sz w:val="28"/>
          <w:szCs w:val="28"/>
          <w:highlight w:val="yellow"/>
        </w:rPr>
        <w:t xml:space="preserve"> </w:t>
      </w:r>
    </w:p>
    <w:p>
      <w:pPr>
        <w:pStyle w:val="BodyText3"/>
        <w:ind w:left="0" w:firstLine="709"/>
        <w:rPr>
          <w:sz w:val="28"/>
          <w:szCs w:val="28"/>
        </w:rPr>
      </w:pPr>
      <w:r>
        <w:rPr>
          <w:sz w:val="28"/>
          <w:szCs w:val="28"/>
        </w:rPr>
        <w:t>4.10.Отпуск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pPr>
        <w:pStyle w:val="Normal"/>
        <w:ind w:left="0" w:firstLine="708"/>
        <w:jc w:val="both"/>
        <w:rPr>
          <w:sz w:val="28"/>
          <w:szCs w:val="28"/>
        </w:rPr>
      </w:pPr>
      <w:r>
        <w:rPr>
          <w:sz w:val="28"/>
          <w:szCs w:val="28"/>
        </w:rPr>
        <w:t xml:space="preserve">4.11. При  начисление  ежегодных  основных   оплачиваемых  отпусков  работникам расчет  средней  заработной  платы  производить согласно Постановления   Правительства  РФ  «Об    особенностях  порядка  исчисления  средней  заработной  платы» от 24.12.2007г. № 922 , т.е. в  заработок, исходя  из  которого   исчисляются    отпускные включаются   все  предусмотренные   системой  оплаты  труда  виды  выплат  (заработная  плата,  премии,  вознаграждения, доплаты, надбавки, выплаты и т.д.), </w:t>
      </w:r>
      <w:r>
        <w:rPr>
          <w:color w:val="000000"/>
          <w:sz w:val="28"/>
          <w:szCs w:val="28"/>
        </w:rPr>
        <w:t>согласно законодательным  и  нормативно-правовым  актам  по  вопросам  оплаты  труда, действующих  на  территории Российской Федерации и Республики Татарстан,</w:t>
      </w:r>
      <w:r>
        <w:rPr>
          <w:sz w:val="28"/>
          <w:szCs w:val="28"/>
        </w:rPr>
        <w:t xml:space="preserve">  Положения о материальном поощрении  работников ГАПОУ «Мамадышский ПК», Положение о порядке установления доплат и надбавок работникам ГАПОУ «Мамадышский ПК», приказа Министерства образования и науки РТ, Положением об оплате труда государственных общеобразовательных и профессиональных  образовательных организаций, подведомственных  Министерству образования и науки Республики Татарстан, порядка  назначения стимулирующих выплат за счет средств, полученных предпринимательской деятельности (внебюджетных средств), на оплату  труда руководителей государственных общеобразовательных и профессиональных  образовательных организаций, подведомственных  Министерству образования и науки Республики Татарстан, в  том  числе      премии   к  юбилеям, к  праздникам,  за  стаж  работы,  за   выслугу  лет  и  т.д.,  приказа  об  упорядочении  доплат  руководящим  работникам.</w:t>
      </w:r>
    </w:p>
    <w:p>
      <w:pPr>
        <w:pStyle w:val="NoSpacing"/>
        <w:ind w:left="0" w:firstLine="567"/>
        <w:jc w:val="center"/>
        <w:rPr>
          <w:b/>
          <w:sz w:val="28"/>
          <w:szCs w:val="28"/>
        </w:rPr>
      </w:pPr>
      <w:r>
        <w:rPr>
          <w:b/>
          <w:sz w:val="28"/>
          <w:szCs w:val="28"/>
        </w:rPr>
      </w:r>
    </w:p>
    <w:p>
      <w:pPr>
        <w:pStyle w:val="NoSpacing"/>
        <w:ind w:left="0" w:firstLine="567"/>
        <w:jc w:val="center"/>
        <w:rPr>
          <w:b/>
          <w:sz w:val="28"/>
          <w:szCs w:val="28"/>
        </w:rPr>
      </w:pPr>
      <w:r>
        <w:rPr>
          <w:b/>
          <w:sz w:val="28"/>
          <w:szCs w:val="28"/>
          <w:lang w:val="en-US"/>
        </w:rPr>
        <w:t>V</w:t>
      </w:r>
      <w:r>
        <w:rPr>
          <w:b/>
          <w:sz w:val="28"/>
          <w:szCs w:val="28"/>
        </w:rPr>
        <w:t>. ГАРАНТИИ СОДЕЙСТВИЯ ЗАНЯТОСТИ</w:t>
      </w:r>
    </w:p>
    <w:p>
      <w:pPr>
        <w:pStyle w:val="Style36"/>
        <w:spacing w:before="0" w:after="0"/>
        <w:ind w:left="0" w:hanging="0"/>
        <w:rPr>
          <w:b/>
          <w:sz w:val="28"/>
          <w:szCs w:val="28"/>
          <w:u w:val="single"/>
        </w:rPr>
      </w:pPr>
      <w:r>
        <w:rPr>
          <w:b/>
          <w:sz w:val="28"/>
          <w:szCs w:val="28"/>
          <w:u w:val="single"/>
        </w:rPr>
      </w:r>
    </w:p>
    <w:p>
      <w:pPr>
        <w:pStyle w:val="NoSpacing"/>
        <w:ind w:left="0" w:firstLine="567"/>
        <w:jc w:val="both"/>
        <w:rPr>
          <w:b/>
          <w:sz w:val="28"/>
          <w:szCs w:val="28"/>
        </w:rPr>
      </w:pPr>
      <w:r>
        <w:rPr>
          <w:sz w:val="28"/>
          <w:szCs w:val="28"/>
        </w:rPr>
        <w:t xml:space="preserve">5.1. </w:t>
      </w:r>
      <w:r>
        <w:rPr>
          <w:b/>
          <w:sz w:val="28"/>
          <w:szCs w:val="28"/>
        </w:rPr>
        <w:t>В целях предупреждения и недопущения  нарушении трудовых прав работников образовательной организации</w:t>
      </w:r>
      <w:r>
        <w:rPr>
          <w:sz w:val="28"/>
          <w:szCs w:val="28"/>
        </w:rPr>
        <w:t xml:space="preserve">  </w:t>
      </w:r>
      <w:r>
        <w:rPr>
          <w:b/>
          <w:sz w:val="28"/>
          <w:szCs w:val="28"/>
        </w:rPr>
        <w:t>работодатель обязуется:</w:t>
      </w:r>
    </w:p>
    <w:p>
      <w:pPr>
        <w:pStyle w:val="NoSpacing"/>
        <w:ind w:left="0" w:firstLine="567"/>
        <w:jc w:val="both"/>
        <w:rPr>
          <w:sz w:val="28"/>
          <w:szCs w:val="28"/>
        </w:rPr>
      </w:pPr>
      <w:r>
        <w:rPr>
          <w:sz w:val="28"/>
          <w:szCs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pPr>
        <w:pStyle w:val="NoSpacing"/>
        <w:ind w:left="0" w:firstLine="567"/>
        <w:jc w:val="both"/>
        <w:rPr>
          <w:sz w:val="28"/>
          <w:szCs w:val="28"/>
        </w:rPr>
      </w:pPr>
      <w:r>
        <w:rPr>
          <w:sz w:val="28"/>
          <w:szCs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pPr>
        <w:pStyle w:val="NoSpacing"/>
        <w:ind w:left="0" w:firstLine="567"/>
        <w:jc w:val="both"/>
        <w:rPr>
          <w:sz w:val="28"/>
          <w:szCs w:val="28"/>
        </w:rPr>
      </w:pPr>
      <w:r>
        <w:rPr>
          <w:sz w:val="28"/>
          <w:szCs w:val="28"/>
        </w:rPr>
        <w:t>5.1.3. Удовлетворять потребности организации в педагогических кадрах и переподготовке высвобождаемых работников.</w:t>
      </w:r>
    </w:p>
    <w:p>
      <w:pPr>
        <w:pStyle w:val="NoSpacing"/>
        <w:ind w:left="0" w:firstLine="567"/>
        <w:jc w:val="both"/>
        <w:rPr>
          <w:b/>
          <w:sz w:val="28"/>
          <w:szCs w:val="28"/>
        </w:rPr>
      </w:pPr>
      <w:r>
        <w:rPr>
          <w:sz w:val="28"/>
          <w:szCs w:val="28"/>
        </w:rPr>
        <w:t>5.2.</w:t>
      </w:r>
      <w:r>
        <w:rPr>
          <w:b/>
          <w:sz w:val="28"/>
          <w:szCs w:val="28"/>
        </w:rPr>
        <w:t xml:space="preserve"> Выборный орган первичной профсоюзной организации обязуется:</w:t>
      </w:r>
    </w:p>
    <w:p>
      <w:pPr>
        <w:pStyle w:val="NoSpacing"/>
        <w:ind w:left="0" w:firstLine="567"/>
        <w:jc w:val="both"/>
        <w:rPr>
          <w:sz w:val="28"/>
          <w:szCs w:val="28"/>
        </w:rPr>
      </w:pPr>
      <w:r>
        <w:rPr>
          <w:sz w:val="28"/>
          <w:szCs w:val="28"/>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pPr>
        <w:pStyle w:val="NoSpacing"/>
        <w:ind w:left="0" w:firstLine="567"/>
        <w:jc w:val="both"/>
        <w:rPr>
          <w:sz w:val="28"/>
          <w:szCs w:val="28"/>
        </w:rPr>
      </w:pPr>
      <w:r>
        <w:rPr>
          <w:sz w:val="28"/>
          <w:szCs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pPr>
        <w:pStyle w:val="NoSpacing"/>
        <w:ind w:left="0" w:firstLine="567"/>
        <w:jc w:val="both"/>
        <w:rPr>
          <w:sz w:val="28"/>
          <w:szCs w:val="28"/>
        </w:rPr>
      </w:pPr>
      <w:r>
        <w:rPr>
          <w:sz w:val="28"/>
          <w:szCs w:val="28"/>
        </w:rPr>
        <w:t>5.2.3. Осуществлять контроль за соблюдением прав работников, чьи должности подлежат приведению в соответствие с профессиональными стандартами.</w:t>
      </w:r>
    </w:p>
    <w:p>
      <w:pPr>
        <w:pStyle w:val="NoSpacing"/>
        <w:ind w:left="0" w:firstLine="567"/>
        <w:jc w:val="both"/>
        <w:rPr>
          <w:b/>
          <w:sz w:val="28"/>
          <w:szCs w:val="28"/>
        </w:rPr>
      </w:pPr>
      <w:r>
        <w:rPr>
          <w:sz w:val="28"/>
          <w:szCs w:val="28"/>
        </w:rPr>
        <w:t>5.3.</w:t>
      </w:r>
      <w:r>
        <w:rPr>
          <w:b/>
          <w:sz w:val="28"/>
          <w:szCs w:val="28"/>
        </w:rPr>
        <w:t xml:space="preserve"> Стороны договорились:</w:t>
      </w:r>
    </w:p>
    <w:p>
      <w:pPr>
        <w:pStyle w:val="NoSpacing"/>
        <w:ind w:left="0" w:firstLine="567"/>
        <w:jc w:val="both"/>
        <w:rPr>
          <w:sz w:val="28"/>
          <w:szCs w:val="28"/>
        </w:rPr>
      </w:pPr>
      <w:r>
        <w:rPr>
          <w:sz w:val="28"/>
          <w:szCs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pPr>
        <w:pStyle w:val="NoSpacing"/>
        <w:ind w:left="0" w:firstLine="567"/>
        <w:jc w:val="both"/>
        <w:rPr>
          <w:sz w:val="28"/>
          <w:szCs w:val="28"/>
        </w:rPr>
      </w:pPr>
      <w:r>
        <w:rPr>
          <w:sz w:val="28"/>
          <w:szCs w:val="28"/>
        </w:rPr>
        <w:t xml:space="preserve">5.3.2. Считать критериями массового увольнения работников в отрасли: </w:t>
      </w:r>
    </w:p>
    <w:p>
      <w:pPr>
        <w:pStyle w:val="Normal"/>
        <w:tabs>
          <w:tab w:val="clear" w:pos="708"/>
          <w:tab w:val="left" w:pos="6865" w:leader="none"/>
        </w:tabs>
        <w:ind w:left="0" w:firstLine="567"/>
        <w:jc w:val="both"/>
        <w:rPr>
          <w:sz w:val="28"/>
          <w:szCs w:val="28"/>
        </w:rPr>
      </w:pPr>
      <w:r>
        <w:rPr>
          <w:sz w:val="28"/>
          <w:szCs w:val="28"/>
        </w:rPr>
        <w:t>- увольнение работников в связи с ликвидацией образовательной организации численностью 15 и более работающих;</w:t>
      </w:r>
    </w:p>
    <w:p>
      <w:pPr>
        <w:pStyle w:val="Normal"/>
        <w:tabs>
          <w:tab w:val="clear" w:pos="708"/>
          <w:tab w:val="left" w:pos="6865" w:leader="none"/>
        </w:tabs>
        <w:ind w:left="0" w:firstLine="567"/>
        <w:jc w:val="both"/>
        <w:rPr>
          <w:sz w:val="28"/>
          <w:szCs w:val="28"/>
        </w:rPr>
      </w:pPr>
      <w:r>
        <w:rPr>
          <w:sz w:val="28"/>
          <w:szCs w:val="28"/>
        </w:rPr>
        <w:t>- увольнение по сокращению численности (штата) не менее 10 процентов работников  образовательной организации в течение 90 календарных дней.</w:t>
      </w:r>
    </w:p>
    <w:p>
      <w:pPr>
        <w:pStyle w:val="Normal"/>
        <w:tabs>
          <w:tab w:val="clear" w:pos="708"/>
          <w:tab w:val="left" w:pos="6865" w:leader="none"/>
        </w:tabs>
        <w:ind w:left="0" w:firstLine="567"/>
        <w:jc w:val="both"/>
        <w:rPr>
          <w:sz w:val="28"/>
          <w:szCs w:val="28"/>
        </w:rPr>
      </w:pPr>
      <w:r>
        <w:rPr>
          <w:sz w:val="28"/>
          <w:szCs w:val="28"/>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Мамадышского района».</w:t>
      </w:r>
    </w:p>
    <w:p>
      <w:pPr>
        <w:pStyle w:val="Normal"/>
        <w:tabs>
          <w:tab w:val="clear" w:pos="708"/>
          <w:tab w:val="left" w:pos="6865" w:leader="none"/>
        </w:tabs>
        <w:ind w:left="0" w:firstLine="567"/>
        <w:jc w:val="both"/>
        <w:rPr>
          <w:sz w:val="28"/>
          <w:szCs w:val="28"/>
        </w:rPr>
      </w:pPr>
      <w:r>
        <w:rPr>
          <w:sz w:val="28"/>
          <w:szCs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pPr>
        <w:pStyle w:val="Normal"/>
        <w:tabs>
          <w:tab w:val="clear" w:pos="708"/>
          <w:tab w:val="left" w:pos="6865" w:leader="none"/>
        </w:tabs>
        <w:ind w:left="0" w:firstLine="567"/>
        <w:jc w:val="both"/>
        <w:rPr>
          <w:sz w:val="28"/>
          <w:szCs w:val="28"/>
        </w:rPr>
      </w:pPr>
      <w:r>
        <w:rPr>
          <w:sz w:val="28"/>
          <w:szCs w:val="28"/>
        </w:rPr>
        <w:t>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pPr>
        <w:pStyle w:val="Normal"/>
        <w:tabs>
          <w:tab w:val="clear" w:pos="708"/>
          <w:tab w:val="left" w:pos="6865" w:leader="none"/>
        </w:tabs>
        <w:ind w:left="0" w:firstLine="567"/>
        <w:jc w:val="both"/>
        <w:rPr>
          <w:sz w:val="28"/>
          <w:szCs w:val="28"/>
        </w:rPr>
      </w:pPr>
      <w:r>
        <w:rPr>
          <w:sz w:val="28"/>
          <w:szCs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pPr>
        <w:pStyle w:val="Normal"/>
        <w:tabs>
          <w:tab w:val="clear" w:pos="708"/>
          <w:tab w:val="left" w:pos="6865" w:leader="none"/>
        </w:tabs>
        <w:ind w:left="0" w:firstLine="567"/>
        <w:jc w:val="both"/>
        <w:rPr>
          <w:sz w:val="28"/>
          <w:szCs w:val="28"/>
        </w:rPr>
      </w:pPr>
      <w:r>
        <w:rPr>
          <w:sz w:val="28"/>
          <w:szCs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pPr>
        <w:pStyle w:val="Normal"/>
        <w:tabs>
          <w:tab w:val="clear" w:pos="708"/>
          <w:tab w:val="left" w:pos="6865" w:leader="none"/>
        </w:tabs>
        <w:ind w:left="0" w:firstLine="567"/>
        <w:jc w:val="both"/>
        <w:rPr>
          <w:sz w:val="28"/>
          <w:szCs w:val="28"/>
        </w:rPr>
      </w:pPr>
      <w:r>
        <w:rPr>
          <w:sz w:val="28"/>
          <w:szCs w:val="28"/>
        </w:rPr>
        <w:t>5.5. Взаимодействовать с государственным казенным учреждением «Центр занятости населения Мамадышского района» при решении вопросов, связанных с высвобождением работников в связи с сокращением рабочих мест.</w:t>
      </w:r>
    </w:p>
    <w:p>
      <w:pPr>
        <w:pStyle w:val="Normal"/>
        <w:tabs>
          <w:tab w:val="clear" w:pos="708"/>
          <w:tab w:val="left" w:pos="6865" w:leader="none"/>
        </w:tabs>
        <w:ind w:left="0" w:firstLine="567"/>
        <w:jc w:val="both"/>
        <w:rPr>
          <w:sz w:val="28"/>
          <w:szCs w:val="28"/>
        </w:rPr>
      </w:pPr>
      <w:r>
        <w:rPr>
          <w:sz w:val="28"/>
          <w:szCs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pPr>
        <w:pStyle w:val="Normal"/>
        <w:tabs>
          <w:tab w:val="clear" w:pos="708"/>
          <w:tab w:val="left" w:pos="6865" w:leader="none"/>
        </w:tabs>
        <w:ind w:left="0" w:firstLine="567"/>
        <w:jc w:val="both"/>
        <w:rPr>
          <w:sz w:val="28"/>
          <w:szCs w:val="28"/>
        </w:rPr>
      </w:pPr>
      <w:r>
        <w:rPr>
          <w:sz w:val="28"/>
          <w:szCs w:val="28"/>
        </w:rPr>
        <w:t>5.7. Ежемесячно представлять в государственное казенное учреждение «Центр занятости населения Мамадышского района» информацию о наличии вакантных рабочих мест (должностей), выполнении квоты для приема на работу инвалидов.</w:t>
      </w:r>
    </w:p>
    <w:p>
      <w:pPr>
        <w:pStyle w:val="Normal"/>
        <w:tabs>
          <w:tab w:val="clear" w:pos="708"/>
          <w:tab w:val="left" w:pos="6865" w:leader="none"/>
        </w:tabs>
        <w:ind w:left="0" w:firstLine="567"/>
        <w:jc w:val="both"/>
        <w:rPr>
          <w:sz w:val="28"/>
          <w:szCs w:val="28"/>
        </w:rPr>
      </w:pPr>
      <w:r>
        <w:rPr>
          <w:sz w:val="28"/>
          <w:szCs w:val="28"/>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Мамадышского района»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 Федерации».</w:t>
      </w:r>
    </w:p>
    <w:p>
      <w:pPr>
        <w:pStyle w:val="Normal"/>
        <w:tabs>
          <w:tab w:val="clear" w:pos="708"/>
          <w:tab w:val="left" w:pos="6865" w:leader="none"/>
        </w:tabs>
        <w:ind w:left="0" w:firstLine="567"/>
        <w:jc w:val="both"/>
        <w:rPr>
          <w:sz w:val="28"/>
          <w:szCs w:val="28"/>
        </w:rPr>
      </w:pPr>
      <w:r>
        <w:rPr>
          <w:sz w:val="28"/>
          <w:szCs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pPr>
        <w:pStyle w:val="NoSpacing"/>
        <w:ind w:left="0" w:firstLine="567"/>
        <w:jc w:val="both"/>
        <w:rPr/>
      </w:pPr>
      <w:r>
        <w:rPr/>
      </w:r>
    </w:p>
    <w:p>
      <w:pPr>
        <w:pStyle w:val="NoSpacing"/>
        <w:ind w:left="0" w:firstLine="567"/>
        <w:jc w:val="both"/>
        <w:rPr>
          <w:sz w:val="28"/>
          <w:szCs w:val="28"/>
        </w:rPr>
      </w:pPr>
      <w:r>
        <w:rPr>
          <w:sz w:val="28"/>
          <w:szCs w:val="28"/>
        </w:rPr>
      </w:r>
    </w:p>
    <w:p>
      <w:pPr>
        <w:pStyle w:val="Default"/>
        <w:ind w:left="0" w:firstLine="709"/>
        <w:jc w:val="center"/>
        <w:rPr>
          <w:rFonts w:ascii="Times New Roman" w:hAnsi="Times New Roman" w:cs="Times New Roman"/>
          <w:b/>
          <w:color w:val="auto"/>
          <w:sz w:val="28"/>
          <w:szCs w:val="28"/>
        </w:rPr>
      </w:pPr>
      <w:r>
        <w:rPr>
          <w:rFonts w:cs="Times New Roman" w:ascii="Times New Roman" w:hAnsi="Times New Roman"/>
          <w:b/>
          <w:color w:val="auto"/>
          <w:sz w:val="28"/>
          <w:szCs w:val="28"/>
          <w:lang w:val="en-US"/>
        </w:rPr>
        <w:t>VI</w:t>
      </w:r>
      <w:r>
        <w:rPr>
          <w:rFonts w:cs="Times New Roman" w:ascii="Times New Roman" w:hAnsi="Times New Roman"/>
          <w:b/>
          <w:color w:val="auto"/>
          <w:sz w:val="28"/>
          <w:szCs w:val="28"/>
        </w:rPr>
        <w:t>. ДОПОЛНИТЕЛЬНОЕ ПРОФЕССИОНАЛЬНОЕ ОБРАЗОВАНИЕ РАБОТНИКОВ</w:t>
      </w:r>
    </w:p>
    <w:p>
      <w:pPr>
        <w:pStyle w:val="Default"/>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r>
    </w:p>
    <w:p>
      <w:pPr>
        <w:pStyle w:val="Default"/>
        <w:ind w:left="0" w:firstLine="709"/>
        <w:jc w:val="both"/>
        <w:rPr>
          <w:rFonts w:ascii="Times New Roman" w:hAnsi="Times New Roman" w:cs="Times New Roman"/>
          <w:b/>
          <w:color w:val="auto"/>
          <w:sz w:val="28"/>
          <w:szCs w:val="28"/>
        </w:rPr>
      </w:pPr>
      <w:r>
        <w:rPr>
          <w:rFonts w:cs="Times New Roman" w:ascii="Times New Roman" w:hAnsi="Times New Roman"/>
          <w:color w:val="auto"/>
          <w:sz w:val="28"/>
          <w:szCs w:val="28"/>
        </w:rPr>
        <w:t>6.1.</w:t>
      </w:r>
      <w:r>
        <w:rPr>
          <w:rFonts w:cs="Times New Roman" w:ascii="Times New Roman" w:hAnsi="Times New Roman"/>
          <w:b/>
          <w:color w:val="auto"/>
          <w:sz w:val="28"/>
          <w:szCs w:val="28"/>
        </w:rPr>
        <w:t> Стороны договорились о том, что:</w:t>
      </w:r>
    </w:p>
    <w:p>
      <w:pPr>
        <w:pStyle w:val="Normal"/>
        <w:ind w:left="0" w:firstLine="709"/>
        <w:jc w:val="both"/>
        <w:rPr>
          <w:sz w:val="28"/>
          <w:szCs w:val="28"/>
        </w:rPr>
      </w:pPr>
      <w:r>
        <w:rPr>
          <w:sz w:val="28"/>
          <w:szCs w:val="28"/>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Pr>
          <w:rStyle w:val="Style21"/>
          <w:sz w:val="28"/>
          <w:szCs w:val="28"/>
        </w:rPr>
        <w:footnoteReference w:id="3"/>
      </w:r>
      <w:r>
        <w:rPr>
          <w:sz w:val="28"/>
          <w:szCs w:val="28"/>
        </w:rPr>
        <w:t>.</w:t>
      </w:r>
    </w:p>
    <w:p>
      <w:pPr>
        <w:pStyle w:val="Normal"/>
        <w:ind w:left="0" w:firstLine="709"/>
        <w:jc w:val="both"/>
        <w:rPr>
          <w:rFonts w:eastAsia="Calibri" w:eastAsiaTheme="minorHAnsi"/>
          <w:sz w:val="28"/>
          <w:szCs w:val="28"/>
          <w:lang w:eastAsia="en-US"/>
        </w:rPr>
      </w:pPr>
      <w:r>
        <w:rPr>
          <w:rFonts w:eastAsia="Calibri"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Style21"/>
          <w:rFonts w:eastAsia="Calibri" w:eastAsiaTheme="minorHAnsi"/>
          <w:sz w:val="28"/>
          <w:szCs w:val="28"/>
          <w:lang w:eastAsia="en-US"/>
        </w:rPr>
        <w:footnoteReference w:id="4"/>
      </w:r>
      <w:r>
        <w:rPr>
          <w:rFonts w:eastAsia="Calibri" w:eastAsiaTheme="minorHAnsi"/>
          <w:sz w:val="28"/>
          <w:szCs w:val="28"/>
          <w:lang w:eastAsia="en-US"/>
        </w:rPr>
        <w:t>.</w:t>
      </w:r>
    </w:p>
    <w:p>
      <w:pPr>
        <w:pStyle w:val="Normal"/>
        <w:ind w:left="0" w:firstLine="709"/>
        <w:jc w:val="both"/>
        <w:rPr>
          <w:rFonts w:eastAsia="Calibri" w:eastAsiaTheme="minorHAnsi"/>
          <w:sz w:val="28"/>
          <w:szCs w:val="28"/>
          <w:lang w:eastAsia="en-US"/>
        </w:rPr>
      </w:pPr>
      <w:r>
        <w:rPr>
          <w:sz w:val="28"/>
          <w:szCs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Style w:val="Style21"/>
          <w:sz w:val="28"/>
          <w:szCs w:val="28"/>
        </w:rPr>
        <w:footnoteReference w:id="5"/>
      </w:r>
      <w:r>
        <w:rPr>
          <w:rFonts w:eastAsia="Calibri" w:eastAsiaTheme="minorHAnsi"/>
          <w:sz w:val="28"/>
          <w:szCs w:val="28"/>
          <w:lang w:eastAsia="en-US"/>
        </w:rPr>
        <w:t>.</w:t>
      </w:r>
    </w:p>
    <w:p>
      <w:pPr>
        <w:pStyle w:val="Default"/>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6.1.3. Работодатель не вправе обязывать</w:t>
      </w:r>
      <w:r>
        <w:rPr>
          <w:rFonts w:cs="Times New Roman" w:ascii="Times New Roman" w:hAnsi="Times New Roman"/>
          <w:sz w:val="28"/>
          <w:szCs w:val="28"/>
        </w:rPr>
        <w:t xml:space="preserve"> работников осуществлять </w:t>
      </w:r>
      <w:r>
        <w:rPr>
          <w:rFonts w:cs="Times New Roman" w:ascii="Times New Roman" w:hAnsi="Times New Roman"/>
          <w:color w:val="auto"/>
          <w:sz w:val="28"/>
          <w:szCs w:val="28"/>
        </w:rPr>
        <w:t>дополнительное профессиональное образование за счет их собственных средств</w:t>
      </w:r>
      <w:r>
        <w:rPr>
          <w:rFonts w:cs="Times New Roman" w:ascii="Times New Roman" w:hAnsi="Times New Roman"/>
          <w:sz w:val="28"/>
          <w:szCs w:val="28"/>
        </w:rPr>
        <w:t>, в том числе такие условия не могут быть включены в трудовые договоры</w:t>
      </w:r>
      <w:r>
        <w:rPr>
          <w:rFonts w:cs="Times New Roman" w:ascii="Times New Roman" w:hAnsi="Times New Roman"/>
          <w:color w:val="auto"/>
          <w:sz w:val="28"/>
          <w:szCs w:val="28"/>
        </w:rPr>
        <w:t>.</w:t>
      </w:r>
    </w:p>
    <w:p>
      <w:pPr>
        <w:pStyle w:val="Default"/>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pPr>
        <w:pStyle w:val="Default"/>
        <w:ind w:left="0" w:firstLine="709"/>
        <w:jc w:val="both"/>
        <w:rPr>
          <w:rFonts w:ascii="Times New Roman" w:hAnsi="Times New Roman" w:cs="Times New Roman"/>
          <w:sz w:val="28"/>
          <w:szCs w:val="28"/>
        </w:rPr>
      </w:pPr>
      <w:r>
        <w:rPr>
          <w:rFonts w:cs="Times New Roman" w:ascii="Times New Roman" w:hAnsi="Times New Roman"/>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cs="Times New Roman" w:ascii="Times New Roman" w:hAnsi="Times New Roman"/>
          <w:sz w:val="28"/>
          <w:szCs w:val="28"/>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Style21"/>
          <w:rFonts w:cs="Times New Roman" w:ascii="Times New Roman" w:hAnsi="Times New Roman"/>
          <w:sz w:val="28"/>
          <w:szCs w:val="28"/>
        </w:rPr>
        <w:footnoteReference w:id="6"/>
      </w:r>
      <w:r>
        <w:rPr>
          <w:rFonts w:cs="Times New Roman" w:ascii="Times New Roman" w:hAnsi="Times New Roman"/>
          <w:sz w:val="28"/>
          <w:szCs w:val="28"/>
        </w:rPr>
        <w:t xml:space="preserve">. </w:t>
      </w:r>
    </w:p>
    <w:p>
      <w:pPr>
        <w:pStyle w:val="Default"/>
        <w:ind w:left="0" w:firstLine="709"/>
        <w:jc w:val="both"/>
        <w:rPr>
          <w:rFonts w:ascii="Times New Roman" w:hAnsi="Times New Roman" w:cs="Times New Roman"/>
          <w:sz w:val="28"/>
          <w:szCs w:val="28"/>
        </w:rPr>
      </w:pPr>
      <w:r>
        <w:rPr>
          <w:rFonts w:cs="Times New Roman" w:ascii="Times New Roman" w:hAnsi="Times New Roman"/>
          <w:color w:val="auto"/>
          <w:sz w:val="28"/>
          <w:szCs w:val="28"/>
        </w:rPr>
        <w:t>6.1.5. </w:t>
      </w:r>
      <w:r>
        <w:rPr>
          <w:rFonts w:cs="Times New Roman" w:ascii="Times New Roman" w:hAnsi="Times New Roman"/>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pPr>
        <w:pStyle w:val="Default"/>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6.1.6. При направлении работника на дополнительное профессиональное образование </w:t>
      </w:r>
      <w:r>
        <w:rPr>
          <w:rFonts w:cs="Times New Roman" w:ascii="Times New Roman" w:hAnsi="Times New Roman"/>
          <w:sz w:val="28"/>
          <w:szCs w:val="28"/>
        </w:rPr>
        <w:t xml:space="preserve">с отрывом от работы </w:t>
      </w:r>
      <w:r>
        <w:rPr>
          <w:rFonts w:cs="Times New Roman" w:ascii="Times New Roman" w:hAnsi="Times New Roman"/>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rFonts w:cs="Times New Roman" w:ascii="Times New Roman" w:hAnsi="Times New Roman"/>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rStyle w:val="Style21"/>
          <w:rFonts w:cs="Times New Roman" w:ascii="Times New Roman" w:hAnsi="Times New Roman"/>
          <w:sz w:val="28"/>
          <w:szCs w:val="28"/>
        </w:rPr>
        <w:footnoteReference w:id="7"/>
      </w:r>
      <w:r>
        <w:rPr>
          <w:rFonts w:cs="Times New Roman" w:ascii="Times New Roman" w:hAnsi="Times New Roman"/>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pPr>
        <w:pStyle w:val="Default"/>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pPr>
        <w:pStyle w:val="Default"/>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pPr>
        <w:pStyle w:val="Default"/>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6.1.9. Гарантии и компенсации, предусмотренные статьями </w:t>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pPr>
        <w:pStyle w:val="Default"/>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pPr>
        <w:pStyle w:val="Normal"/>
        <w:jc w:val="both"/>
        <w:rPr>
          <w:color w:val="C00000"/>
          <w:sz w:val="28"/>
          <w:szCs w:val="28"/>
        </w:rPr>
      </w:pPr>
      <w:r>
        <w:rPr>
          <w:color w:val="C00000"/>
          <w:sz w:val="28"/>
          <w:szCs w:val="28"/>
        </w:rPr>
      </w:r>
    </w:p>
    <w:p>
      <w:pPr>
        <w:pStyle w:val="NoSpacing"/>
        <w:ind w:left="0" w:firstLine="567"/>
        <w:jc w:val="center"/>
        <w:rPr>
          <w:b/>
          <w:sz w:val="28"/>
          <w:szCs w:val="28"/>
        </w:rPr>
      </w:pPr>
      <w:r>
        <w:rPr>
          <w:b/>
          <w:sz w:val="28"/>
          <w:szCs w:val="28"/>
          <w:lang w:val="en-US"/>
        </w:rPr>
        <w:t>VII</w:t>
      </w:r>
      <w:r>
        <w:rPr>
          <w:b/>
          <w:sz w:val="28"/>
          <w:szCs w:val="28"/>
        </w:rPr>
        <w:t>. ОПЛАТА ТРУДА</w:t>
      </w:r>
    </w:p>
    <w:p>
      <w:pPr>
        <w:pStyle w:val="NoSpacing"/>
        <w:ind w:left="0" w:firstLine="567"/>
        <w:jc w:val="both"/>
        <w:rPr>
          <w:b/>
          <w:color w:val="C00000"/>
          <w:sz w:val="28"/>
          <w:szCs w:val="28"/>
          <w:u w:val="single"/>
        </w:rPr>
      </w:pPr>
      <w:r>
        <w:rPr>
          <w:b/>
          <w:color w:val="C00000"/>
          <w:sz w:val="28"/>
          <w:szCs w:val="28"/>
          <w:u w:val="single"/>
        </w:rPr>
      </w:r>
    </w:p>
    <w:p>
      <w:pPr>
        <w:pStyle w:val="Style36"/>
        <w:spacing w:before="0" w:after="0"/>
        <w:ind w:left="0" w:hanging="0"/>
        <w:jc w:val="both"/>
        <w:rPr>
          <w:b/>
          <w:sz w:val="28"/>
          <w:szCs w:val="28"/>
        </w:rPr>
      </w:pPr>
      <w:r>
        <w:rPr>
          <w:sz w:val="28"/>
          <w:szCs w:val="28"/>
        </w:rPr>
        <w:tab/>
        <w:t xml:space="preserve">7.1. </w:t>
      </w:r>
      <w:r>
        <w:rPr>
          <w:b/>
          <w:sz w:val="28"/>
          <w:szCs w:val="28"/>
        </w:rPr>
        <w:t>Стороны подтверждают, что:</w:t>
      </w:r>
    </w:p>
    <w:p>
      <w:pPr>
        <w:pStyle w:val="Style36"/>
        <w:spacing w:before="0" w:after="0"/>
        <w:ind w:left="0" w:firstLine="709"/>
        <w:jc w:val="both"/>
        <w:rPr>
          <w:sz w:val="28"/>
          <w:szCs w:val="28"/>
        </w:rPr>
      </w:pPr>
      <w:r>
        <w:rPr>
          <w:sz w:val="28"/>
          <w:szCs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pPr>
        <w:pStyle w:val="Style36"/>
        <w:spacing w:before="0" w:after="0"/>
        <w:ind w:left="0" w:firstLine="567"/>
        <w:jc w:val="both"/>
        <w:rPr>
          <w:sz w:val="28"/>
          <w:szCs w:val="28"/>
        </w:rPr>
      </w:pPr>
      <w:r>
        <w:rPr>
          <w:sz w:val="28"/>
          <w:szCs w:val="28"/>
        </w:rPr>
        <w:t>Запрещается какая-либо дискриминация при установлении и изменении условий оплаты труда.</w:t>
      </w:r>
    </w:p>
    <w:p>
      <w:pPr>
        <w:pStyle w:val="ConsPlusNormal"/>
        <w:ind w:left="0" w:firstLine="709"/>
        <w:jc w:val="both"/>
        <w:rPr>
          <w:rFonts w:ascii="Times New Roman" w:hAnsi="Times New Roman" w:cs="Times New Roman"/>
          <w:sz w:val="28"/>
          <w:szCs w:val="28"/>
        </w:rPr>
      </w:pPr>
      <w:r>
        <w:rPr>
          <w:rFonts w:cs="Times New Roman" w:ascii="Times New Roman" w:hAnsi="Times New Roman"/>
          <w:sz w:val="28"/>
          <w:szCs w:val="28"/>
        </w:rPr>
        <w:t>7.1.2.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pPr>
        <w:pStyle w:val="Normal"/>
        <w:tabs>
          <w:tab w:val="clear" w:pos="708"/>
          <w:tab w:val="left" w:pos="11020" w:leader="none"/>
        </w:tabs>
        <w:ind w:left="0" w:right="247" w:hanging="0"/>
        <w:jc w:val="both"/>
        <w:rPr>
          <w:sz w:val="28"/>
          <w:szCs w:val="28"/>
        </w:rPr>
      </w:pPr>
      <w:r>
        <w:rPr>
          <w:sz w:val="28"/>
          <w:szCs w:val="28"/>
        </w:rPr>
        <w:t>7.1.3.</w:t>
      </w:r>
      <w:r>
        <w:rPr>
          <w:b/>
          <w:sz w:val="28"/>
          <w:szCs w:val="28"/>
        </w:rPr>
        <w:t xml:space="preserve"> </w:t>
      </w:r>
      <w:r>
        <w:rPr>
          <w:sz w:val="28"/>
          <w:szCs w:val="28"/>
        </w:rPr>
        <w:t>Вопросы оплаты труда в образовательной организации регулируются постановлением Кабинета Министров  Республики Татарстан №412 от 31.05.2018г, положением  об оплате труда работников ГАПОУ «Мамадышский ПК», положением о внебюджетной деятельности ГАПОУ «Мамадышский ПК», Положением о материальном поощрении  работников ГАПОУ «Мамадышский ПК», Положением о порядке установления доплат и надбавок работникам ГАПОУ «Мамадышский ПК» Положением об оплате труда государственных общеобразовательных и профессиональных  образовательных организаций, подведомственных  Министерству образования и науки Республики Татарстан, порядка  назначения стимулирующих выплат за счет средств, полученных предпринимательской деятельности (внебюджетных средств), на оплату  труда руководителей государственных общеобразовательных и профессиональных  образовательных организаций, подведомственных  Министерству образования и науки Республики Татарстан.</w:t>
      </w:r>
    </w:p>
    <w:p>
      <w:pPr>
        <w:pStyle w:val="ListParagraph"/>
        <w:spacing w:lineRule="auto" w:line="240" w:before="0" w:after="0"/>
        <w:ind w:left="0" w:firstLine="709"/>
        <w:contextualSpacing/>
        <w:jc w:val="both"/>
        <w:rPr>
          <w:sz w:val="28"/>
          <w:szCs w:val="28"/>
        </w:rPr>
      </w:pPr>
      <w:r>
        <w:rPr>
          <w:sz w:val="28"/>
          <w:szCs w:val="28"/>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pPr>
        <w:pStyle w:val="ListParagraph"/>
        <w:spacing w:lineRule="auto" w:line="240" w:before="0" w:after="0"/>
        <w:ind w:left="0" w:firstLine="720"/>
        <w:contextualSpacing/>
        <w:jc w:val="both"/>
        <w:rPr>
          <w:sz w:val="28"/>
          <w:szCs w:val="28"/>
        </w:rPr>
      </w:pPr>
      <w:r>
        <w:rPr>
          <w:sz w:val="28"/>
          <w:szCs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pPr>
        <w:pStyle w:val="ListParagraph"/>
        <w:spacing w:lineRule="auto" w:line="240" w:before="0" w:after="0"/>
        <w:ind w:left="0" w:firstLine="720"/>
        <w:contextualSpacing/>
        <w:jc w:val="both"/>
        <w:rPr>
          <w:b/>
          <w:sz w:val="28"/>
          <w:szCs w:val="28"/>
        </w:rPr>
      </w:pPr>
      <w:r>
        <w:rPr>
          <w:sz w:val="28"/>
          <w:szCs w:val="28"/>
        </w:rPr>
        <w:t>Заработная плата</w:t>
      </w:r>
      <w:r>
        <w:rPr>
          <w:b/>
          <w:sz w:val="28"/>
          <w:szCs w:val="28"/>
        </w:rPr>
        <w:t xml:space="preserve"> </w:t>
      </w:r>
      <w:r>
        <w:rPr>
          <w:sz w:val="28"/>
          <w:szCs w:val="28"/>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pPr>
        <w:pStyle w:val="ListParagraph"/>
        <w:spacing w:lineRule="auto" w:line="240" w:before="0" w:after="0"/>
        <w:ind w:left="0" w:firstLine="720"/>
        <w:contextualSpacing/>
        <w:jc w:val="both"/>
        <w:rPr>
          <w:sz w:val="28"/>
          <w:szCs w:val="28"/>
        </w:rPr>
      </w:pPr>
      <w:r>
        <w:rPr>
          <w:sz w:val="28"/>
          <w:szCs w:val="28"/>
        </w:rPr>
        <w:t>а) должностных окладов, окладов;</w:t>
      </w:r>
    </w:p>
    <w:p>
      <w:pPr>
        <w:pStyle w:val="ListParagraph"/>
        <w:spacing w:lineRule="auto" w:line="240" w:before="0" w:after="0"/>
        <w:ind w:left="0" w:firstLine="720"/>
        <w:contextualSpacing/>
        <w:jc w:val="both"/>
        <w:rPr>
          <w:sz w:val="28"/>
          <w:szCs w:val="28"/>
        </w:rPr>
      </w:pPr>
      <w:r>
        <w:rPr>
          <w:sz w:val="28"/>
          <w:szCs w:val="28"/>
        </w:rPr>
        <w:t>б) выплат компенсационного характера;</w:t>
      </w:r>
    </w:p>
    <w:p>
      <w:pPr>
        <w:pStyle w:val="ListParagraph"/>
        <w:spacing w:lineRule="auto" w:line="240" w:before="0" w:after="0"/>
        <w:ind w:left="0" w:firstLine="720"/>
        <w:contextualSpacing/>
        <w:jc w:val="both"/>
        <w:rPr>
          <w:sz w:val="28"/>
          <w:szCs w:val="28"/>
        </w:rPr>
      </w:pPr>
      <w:r>
        <w:rPr>
          <w:sz w:val="28"/>
          <w:szCs w:val="28"/>
        </w:rPr>
        <w:t>в) выплат стимулирующего характера.</w:t>
      </w:r>
    </w:p>
    <w:p>
      <w:pPr>
        <w:pStyle w:val="ListParagraph"/>
        <w:spacing w:lineRule="auto" w:line="240" w:before="0" w:after="0"/>
        <w:ind w:left="0" w:firstLine="720"/>
        <w:contextualSpacing/>
        <w:jc w:val="both"/>
        <w:rPr>
          <w:sz w:val="28"/>
          <w:szCs w:val="28"/>
        </w:rPr>
      </w:pPr>
      <w:r>
        <w:rPr>
          <w:sz w:val="28"/>
          <w:szCs w:val="28"/>
        </w:rPr>
        <w:t>7.2.1. Стимулирующий фонд оплаты труда образовательной организации (далее – организация) включает в себя:</w:t>
      </w:r>
    </w:p>
    <w:p>
      <w:pPr>
        <w:pStyle w:val="ListParagraph"/>
        <w:spacing w:lineRule="auto" w:line="240" w:before="0" w:after="0"/>
        <w:ind w:left="0" w:firstLine="720"/>
        <w:contextualSpacing/>
        <w:jc w:val="both"/>
        <w:rPr>
          <w:rFonts w:eastAsia="Calibri"/>
          <w:sz w:val="28"/>
          <w:szCs w:val="28"/>
        </w:rPr>
      </w:pPr>
      <w:r>
        <w:rPr>
          <w:rFonts w:eastAsia="Calibri"/>
          <w:sz w:val="28"/>
          <w:szCs w:val="28"/>
        </w:rPr>
        <w:t>- выплаты за интенсивность и высокие результаты работы;</w:t>
      </w:r>
    </w:p>
    <w:p>
      <w:pPr>
        <w:pStyle w:val="ListParagraph"/>
        <w:spacing w:lineRule="auto" w:line="240" w:before="0" w:after="0"/>
        <w:ind w:left="0" w:firstLine="720"/>
        <w:contextualSpacing/>
        <w:jc w:val="both"/>
        <w:rPr>
          <w:rFonts w:eastAsia="Calibri"/>
          <w:sz w:val="28"/>
          <w:szCs w:val="28"/>
        </w:rPr>
      </w:pPr>
      <w:r>
        <w:rPr>
          <w:rFonts w:eastAsia="Calibri"/>
          <w:sz w:val="28"/>
          <w:szCs w:val="28"/>
        </w:rPr>
        <w:t>- выплаты за стаж работы по профилю;</w:t>
      </w:r>
    </w:p>
    <w:p>
      <w:pPr>
        <w:pStyle w:val="ListParagraph"/>
        <w:spacing w:lineRule="auto" w:line="240" w:before="0" w:after="0"/>
        <w:ind w:left="0" w:firstLine="720"/>
        <w:contextualSpacing/>
        <w:jc w:val="both"/>
        <w:rPr>
          <w:rFonts w:eastAsia="Calibri"/>
          <w:sz w:val="28"/>
          <w:szCs w:val="28"/>
        </w:rPr>
      </w:pPr>
      <w:r>
        <w:rPr>
          <w:rFonts w:eastAsia="Calibri"/>
          <w:sz w:val="28"/>
          <w:szCs w:val="28"/>
        </w:rPr>
        <w:t>- выплаты за квалификационную категорию;</w:t>
      </w:r>
    </w:p>
    <w:p>
      <w:pPr>
        <w:pStyle w:val="ListParagraph"/>
        <w:spacing w:lineRule="auto" w:line="240" w:before="0" w:after="0"/>
        <w:ind w:left="0" w:firstLine="720"/>
        <w:contextualSpacing/>
        <w:jc w:val="both"/>
        <w:rPr>
          <w:rFonts w:eastAsia="Calibri"/>
          <w:sz w:val="28"/>
          <w:szCs w:val="28"/>
        </w:rPr>
      </w:pPr>
      <w:r>
        <w:rPr>
          <w:rFonts w:eastAsia="Calibri"/>
          <w:sz w:val="28"/>
          <w:szCs w:val="28"/>
        </w:rPr>
        <w:t>- выплаты за качество выполняемых работ;</w:t>
      </w:r>
    </w:p>
    <w:p>
      <w:pPr>
        <w:pStyle w:val="ListParagraph"/>
        <w:spacing w:lineRule="auto" w:line="240" w:before="0" w:after="0"/>
        <w:ind w:left="0" w:firstLine="720"/>
        <w:contextualSpacing/>
        <w:jc w:val="both"/>
        <w:rPr>
          <w:rFonts w:eastAsia="Calibri"/>
          <w:sz w:val="28"/>
          <w:szCs w:val="28"/>
        </w:rPr>
      </w:pPr>
      <w:r>
        <w:rPr>
          <w:rFonts w:eastAsia="Calibri"/>
          <w:sz w:val="28"/>
          <w:szCs w:val="28"/>
        </w:rPr>
        <w:t>- премиальные и иные поощрительные выплаты.</w:t>
      </w:r>
    </w:p>
    <w:p>
      <w:pPr>
        <w:pStyle w:val="ListParagraph"/>
        <w:spacing w:lineRule="auto" w:line="240" w:before="0" w:after="0"/>
        <w:ind w:left="0" w:firstLine="720"/>
        <w:contextualSpacing/>
        <w:jc w:val="both"/>
        <w:rPr>
          <w:sz w:val="28"/>
          <w:szCs w:val="28"/>
        </w:rPr>
      </w:pPr>
      <w:r>
        <w:rPr>
          <w:sz w:val="28"/>
          <w:szCs w:val="28"/>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оплате труда работников ГАПОУ «Мамадышский ПК», положении о внебюджетной деятельности ГАПОУ «Мамадышский ПК», Положении о материальном поощрении  работников ГАПОУ «Мамадышский ПК», Положении о порядке установления доплат и надбавок работникам ГАПОУ «Мамадышский ПК», Положении об оплате труда государственных общеобразовательных и профессиональных  образовательных организаций, подведомственных  Министерству образования и науки Республики Татарстан, порядка  назначения стимулирующих выплат за счет средств, полученных предпринимательской деятельности (внебюджетных средств), на оплату  труда руководителей государственных общеобразовательных и профессиональных  образовательных организаций, подведомственных  Министерству образования и науки Республики Татарстан. (приложение № 10,11,12, к настоящему коллективному договору). </w:t>
      </w:r>
    </w:p>
    <w:p>
      <w:pPr>
        <w:pStyle w:val="ListParagraph"/>
        <w:spacing w:lineRule="auto" w:line="240" w:before="0" w:after="0"/>
        <w:ind w:left="0" w:firstLine="720"/>
        <w:contextualSpacing/>
        <w:jc w:val="both"/>
        <w:rPr>
          <w:rFonts w:eastAsia="Calibri"/>
          <w:sz w:val="28"/>
          <w:szCs w:val="28"/>
        </w:rPr>
      </w:pPr>
      <w:r>
        <w:rPr>
          <w:rFonts w:eastAsia="Calibri"/>
          <w:sz w:val="28"/>
          <w:szCs w:val="28"/>
        </w:rPr>
        <w:t>Выплаты за интенсивность и высокие результаты работы подразделяются на:</w:t>
      </w:r>
    </w:p>
    <w:p>
      <w:pPr>
        <w:pStyle w:val="ListParagraph"/>
        <w:spacing w:lineRule="auto" w:line="240" w:before="0" w:after="0"/>
        <w:ind w:left="0" w:firstLine="720"/>
        <w:contextualSpacing/>
        <w:jc w:val="both"/>
        <w:rPr>
          <w:rFonts w:eastAsia="Calibri"/>
          <w:sz w:val="28"/>
          <w:szCs w:val="28"/>
        </w:rPr>
      </w:pPr>
      <w:r>
        <w:rPr>
          <w:rFonts w:eastAsia="Calibri"/>
          <w:sz w:val="28"/>
          <w:szCs w:val="28"/>
        </w:rPr>
        <w:t>- выплаты за специфику образовательной программы;</w:t>
      </w:r>
    </w:p>
    <w:p>
      <w:pPr>
        <w:pStyle w:val="ListParagraph"/>
        <w:spacing w:lineRule="auto" w:line="240" w:before="0" w:after="0"/>
        <w:ind w:left="0" w:firstLine="720"/>
        <w:contextualSpacing/>
        <w:jc w:val="both"/>
        <w:rPr>
          <w:rFonts w:eastAsia="Calibri"/>
          <w:sz w:val="28"/>
          <w:szCs w:val="28"/>
        </w:rPr>
      </w:pPr>
      <w:r>
        <w:rPr>
          <w:rFonts w:eastAsia="Calibri"/>
          <w:sz w:val="28"/>
          <w:szCs w:val="28"/>
        </w:rPr>
        <w:t xml:space="preserve">- выплаты за наличие почетных званий, государственных наград. </w:t>
      </w:r>
    </w:p>
    <w:p>
      <w:pPr>
        <w:pStyle w:val="ListParagraph"/>
        <w:spacing w:lineRule="auto" w:line="240" w:before="0" w:after="0"/>
        <w:ind w:left="0" w:firstLine="720"/>
        <w:contextualSpacing/>
        <w:jc w:val="both"/>
        <w:rPr>
          <w:rFonts w:eastAsia="Calibri"/>
          <w:sz w:val="28"/>
          <w:szCs w:val="28"/>
        </w:rPr>
      </w:pPr>
      <w:r>
        <w:rPr>
          <w:rFonts w:eastAsia="Calibri"/>
          <w:sz w:val="28"/>
          <w:szCs w:val="28"/>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(приложения № 14 к настоящему коллективному договору).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pPr>
        <w:pStyle w:val="ListParagraph"/>
        <w:spacing w:lineRule="auto" w:line="240" w:before="0" w:after="0"/>
        <w:ind w:left="0" w:firstLine="720"/>
        <w:contextualSpacing/>
        <w:jc w:val="both"/>
        <w:rPr>
          <w:rFonts w:eastAsia="Calibri"/>
          <w:sz w:val="28"/>
          <w:szCs w:val="28"/>
        </w:rPr>
      </w:pPr>
      <w:r>
        <w:rPr>
          <w:rFonts w:eastAsia="Calibri"/>
          <w:sz w:val="28"/>
          <w:szCs w:val="28"/>
        </w:rPr>
        <w:t xml:space="preserve"> </w:t>
      </w:r>
      <w:r>
        <w:rPr>
          <w:rFonts w:eastAsia="Calibri"/>
          <w:sz w:val="28"/>
          <w:szCs w:val="28"/>
        </w:rPr>
        <w:t>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pPr>
        <w:pStyle w:val="ListParagraph"/>
        <w:spacing w:lineRule="auto" w:line="240" w:before="0" w:after="0"/>
        <w:ind w:left="0" w:firstLine="720"/>
        <w:contextualSpacing/>
        <w:jc w:val="both"/>
        <w:rPr>
          <w:rFonts w:eastAsia="Calibri"/>
          <w:sz w:val="28"/>
          <w:szCs w:val="28"/>
        </w:rPr>
      </w:pPr>
      <w:r>
        <w:rPr>
          <w:rFonts w:eastAsia="Calibri"/>
          <w:sz w:val="28"/>
          <w:szCs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pPr>
        <w:pStyle w:val="ListParagraph"/>
        <w:spacing w:lineRule="auto" w:line="240" w:before="0" w:after="0"/>
        <w:ind w:left="0" w:firstLine="720"/>
        <w:contextualSpacing/>
        <w:jc w:val="both"/>
        <w:rPr>
          <w:rFonts w:eastAsia="Calibri"/>
          <w:sz w:val="28"/>
          <w:szCs w:val="28"/>
        </w:rPr>
      </w:pPr>
      <w:r>
        <w:rPr>
          <w:rFonts w:eastAsia="Calibri"/>
          <w:sz w:val="28"/>
          <w:szCs w:val="28"/>
        </w:rPr>
        <w:t>- вознаграждение должно следовать за достижением результата (принцип своевременности);</w:t>
      </w:r>
    </w:p>
    <w:p>
      <w:pPr>
        <w:pStyle w:val="ListParagraph"/>
        <w:spacing w:lineRule="auto" w:line="240" w:before="0" w:after="0"/>
        <w:ind w:left="0" w:firstLine="720"/>
        <w:contextualSpacing/>
        <w:jc w:val="both"/>
        <w:rPr>
          <w:rFonts w:eastAsia="Calibri"/>
          <w:sz w:val="28"/>
          <w:szCs w:val="28"/>
        </w:rPr>
      </w:pPr>
      <w:r>
        <w:rPr>
          <w:rFonts w:eastAsia="Calibri"/>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pPr>
        <w:pStyle w:val="ListParagraph"/>
        <w:spacing w:lineRule="auto" w:line="240" w:before="0" w:after="0"/>
        <w:ind w:left="0" w:firstLine="720"/>
        <w:contextualSpacing/>
        <w:jc w:val="both"/>
        <w:rPr>
          <w:rFonts w:eastAsia="Calibri"/>
          <w:sz w:val="28"/>
          <w:szCs w:val="28"/>
        </w:rPr>
      </w:pPr>
      <w:r>
        <w:rPr>
          <w:rFonts w:eastAsia="Calibri"/>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pPr>
        <w:pStyle w:val="ListParagraph"/>
        <w:spacing w:lineRule="auto" w:line="240" w:before="0" w:after="0"/>
        <w:ind w:left="0" w:firstLine="720"/>
        <w:contextualSpacing/>
        <w:jc w:val="both"/>
        <w:rPr>
          <w:rFonts w:eastAsia="Calibri"/>
          <w:sz w:val="28"/>
          <w:szCs w:val="28"/>
        </w:rPr>
      </w:pPr>
      <w:r>
        <w:rPr>
          <w:rFonts w:eastAsia="Calibri"/>
          <w:sz w:val="28"/>
          <w:szCs w:val="28"/>
        </w:rPr>
        <w:t>- работник должен знать, какое вознаграждение он получит в зависимости от результатов своего труда (принцип предсказуемости);</w:t>
      </w:r>
    </w:p>
    <w:p>
      <w:pPr>
        <w:pStyle w:val="ListParagraph"/>
        <w:spacing w:lineRule="auto" w:line="240" w:before="0" w:after="0"/>
        <w:ind w:left="0" w:firstLine="720"/>
        <w:contextualSpacing/>
        <w:jc w:val="both"/>
        <w:rPr>
          <w:rFonts w:eastAsia="Calibri"/>
          <w:sz w:val="28"/>
          <w:szCs w:val="28"/>
        </w:rPr>
      </w:pPr>
      <w:r>
        <w:rPr>
          <w:rFonts w:eastAsia="Calibri"/>
          <w:sz w:val="28"/>
          <w:szCs w:val="28"/>
        </w:rPr>
        <w:t>- правила определения вознаграждения должны быть понятны каждому работнику (принцип справедливости);</w:t>
      </w:r>
    </w:p>
    <w:p>
      <w:pPr>
        <w:pStyle w:val="ListParagraph"/>
        <w:spacing w:lineRule="auto" w:line="240" w:before="0" w:after="0"/>
        <w:ind w:left="0" w:firstLine="720"/>
        <w:contextualSpacing/>
        <w:jc w:val="both"/>
        <w:rPr>
          <w:rFonts w:eastAsia="Calibri"/>
          <w:sz w:val="28"/>
          <w:szCs w:val="28"/>
        </w:rPr>
      </w:pPr>
      <w:r>
        <w:rPr>
          <w:rFonts w:eastAsia="Calibri"/>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pPr>
        <w:pStyle w:val="ListParagraph"/>
        <w:spacing w:lineRule="auto" w:line="240" w:before="0" w:after="0"/>
        <w:ind w:left="0" w:firstLine="720"/>
        <w:contextualSpacing/>
        <w:jc w:val="both"/>
        <w:rPr>
          <w:rFonts w:eastAsia="Arial"/>
          <w:sz w:val="28"/>
          <w:szCs w:val="28"/>
          <w:lang w:eastAsia="ar-SA"/>
        </w:rPr>
      </w:pPr>
      <w:r>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pPr>
        <w:pStyle w:val="ListParagraph"/>
        <w:spacing w:lineRule="auto" w:line="240" w:before="0" w:after="0"/>
        <w:ind w:left="0" w:firstLine="720"/>
        <w:contextualSpacing/>
        <w:jc w:val="both"/>
        <w:rPr>
          <w:rFonts w:eastAsia="Arial"/>
          <w:sz w:val="28"/>
          <w:szCs w:val="28"/>
          <w:lang w:eastAsia="ru-RU"/>
        </w:rPr>
      </w:pPr>
      <w:r>
        <w:rPr>
          <w:rFonts w:eastAsia="Arial"/>
          <w:sz w:val="28"/>
          <w:szCs w:val="28"/>
        </w:rPr>
        <w:t xml:space="preserve">7.2.1.1.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w:t>
      </w:r>
      <w:r>
        <w:rPr>
          <w:sz w:val="28"/>
          <w:szCs w:val="28"/>
        </w:rPr>
        <w:t>постановлением Кабинета Министров  Республики Татарстан №412 от 31.05.2018г</w:t>
      </w:r>
      <w:r>
        <w:rPr>
          <w:rFonts w:eastAsia="Arial"/>
          <w:sz w:val="28"/>
          <w:szCs w:val="28"/>
        </w:rPr>
        <w:t>. Выплата ежемесячного денежного вознаграждения за классное руководство педагогическим работникам производится  в соответствии с  постановлением Правительства РФ № 1133 от 07.07.2021г.</w:t>
      </w:r>
    </w:p>
    <w:p>
      <w:pPr>
        <w:pStyle w:val="ListParagraph"/>
        <w:spacing w:lineRule="auto" w:line="240" w:before="0" w:after="0"/>
        <w:ind w:left="0" w:firstLine="720"/>
        <w:contextualSpacing/>
        <w:jc w:val="both"/>
        <w:rPr>
          <w:rFonts w:eastAsia="Arial"/>
          <w:sz w:val="28"/>
          <w:szCs w:val="28"/>
        </w:rPr>
      </w:pPr>
      <w:r>
        <w:rPr>
          <w:rFonts w:eastAsia="Arial"/>
          <w:sz w:val="28"/>
          <w:szCs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pPr>
        <w:pStyle w:val="ListParagraph"/>
        <w:spacing w:lineRule="auto" w:line="240" w:before="0" w:after="0"/>
        <w:ind w:left="0" w:firstLine="709"/>
        <w:contextualSpacing/>
        <w:jc w:val="both"/>
        <w:rPr>
          <w:sz w:val="28"/>
          <w:szCs w:val="28"/>
        </w:rPr>
      </w:pPr>
      <w:r>
        <w:rPr>
          <w:sz w:val="28"/>
          <w:szCs w:val="28"/>
        </w:rPr>
        <w:t>7.2.2. К выплатам компенсационного характера в образовательной организации относятся:</w:t>
      </w:r>
    </w:p>
    <w:p>
      <w:pPr>
        <w:pStyle w:val="ListParagraph"/>
        <w:spacing w:lineRule="auto" w:line="240" w:before="0" w:after="0"/>
        <w:ind w:left="0" w:firstLine="708"/>
        <w:contextualSpacing/>
        <w:jc w:val="both"/>
        <w:rPr>
          <w:sz w:val="28"/>
          <w:szCs w:val="28"/>
        </w:rPr>
      </w:pPr>
      <w:r>
        <w:rPr>
          <w:sz w:val="28"/>
          <w:szCs w:val="28"/>
        </w:rPr>
        <w:t>- выплаты работникам, занятым на работах с вредными и (или) опасными и иными особыми условиями труда;</w:t>
      </w:r>
    </w:p>
    <w:p>
      <w:pPr>
        <w:pStyle w:val="ConsPlusNormal"/>
        <w:widowControl/>
        <w:ind w:left="0" w:firstLine="708"/>
        <w:jc w:val="both"/>
        <w:rPr>
          <w:rFonts w:ascii="Times New Roman" w:hAnsi="Times New Roman" w:cs="Times New Roman"/>
          <w:sz w:val="28"/>
          <w:szCs w:val="28"/>
        </w:rPr>
      </w:pPr>
      <w:r>
        <w:rPr>
          <w:rFonts w:cs="Times New Roman" w:ascii="Times New Roman" w:hAnsi="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pPr>
        <w:pStyle w:val="ConsPlusNormal"/>
        <w:widowControl/>
        <w:ind w:left="0" w:firstLine="708"/>
        <w:jc w:val="both"/>
        <w:rPr>
          <w:rFonts w:ascii="Times New Roman" w:hAnsi="Times New Roman" w:cs="Times New Roman"/>
          <w:sz w:val="28"/>
          <w:szCs w:val="28"/>
        </w:rPr>
      </w:pPr>
      <w:r>
        <w:rPr>
          <w:rFonts w:cs="Times New Roman" w:ascii="Times New Roman" w:hAnsi="Times New Roman"/>
          <w:sz w:val="28"/>
          <w:szCs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pPr>
        <w:pStyle w:val="ConsPlusNormal"/>
        <w:widowControl/>
        <w:suppressAutoHyphens w:val="false"/>
        <w:jc w:val="both"/>
        <w:rPr>
          <w:rFonts w:ascii="Times New Roman" w:hAnsi="Times New Roman" w:cs="Times New Roman"/>
          <w:b/>
          <w:sz w:val="28"/>
          <w:szCs w:val="28"/>
        </w:rPr>
      </w:pPr>
      <w:r>
        <w:rPr>
          <w:rFonts w:cs="Times New Roman" w:ascii="Times New Roman" w:hAnsi="Times New Roman"/>
          <w:sz w:val="28"/>
          <w:szCs w:val="28"/>
        </w:rPr>
        <w:t>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7.3.</w:t>
      </w:r>
      <w:r>
        <w:rPr>
          <w:rFonts w:cs="Times New Roman" w:ascii="Times New Roman" w:hAnsi="Times New Roman"/>
          <w:b/>
          <w:sz w:val="28"/>
          <w:szCs w:val="28"/>
        </w:rPr>
        <w:t xml:space="preserve"> </w:t>
      </w:r>
      <w:r>
        <w:rPr>
          <w:rFonts w:cs="Times New Roman" w:ascii="Times New Roman" w:hAnsi="Times New Roman"/>
          <w:sz w:val="28"/>
          <w:szCs w:val="28"/>
        </w:rPr>
        <w:t>Надбавки и доплаты устанавливаются на   основании   Конституции Российской Федерации, Трудового кодекса Российской Федерации, Закона  Российской Федерации «Об образовании», Постановления Кабинета Министров Республики Татарстан от 31 мая 2018 г. N 412 "Об условиях оплаты труда работников государственных образовательных организаций Республики Татарстан", а  также  иных законодательных  и  нормативно-правовых  актов  по  вопросам  оплаты  труда, действующих  на  территории Российской Федерации и Республики Татарстан   на   дату   утверждения настоящего  Коллективного договора. Размеры надбавок и доплат, а также порядок их установления определяются, согласно положения о порядке установления доплат и надбавок работникам  ГАПОУ «Мамадышский ПК», приказа Министерства образования и науки РТ в пределах   фонда оплаты труда.</w:t>
      </w:r>
    </w:p>
    <w:p>
      <w:pPr>
        <w:pStyle w:val="Normal"/>
        <w:jc w:val="both"/>
        <w:rPr>
          <w:sz w:val="28"/>
          <w:szCs w:val="28"/>
        </w:rPr>
      </w:pPr>
      <w:r>
        <w:rPr>
          <w:sz w:val="28"/>
          <w:szCs w:val="28"/>
        </w:rPr>
        <w:t>Доплата за совмещение и совместительство профессий работникам выполняющим наряду со своей основной работой дополнительную работу по другой профессии (должности) или обязанности временно отсутствующего работника без освобождения от своей основной работы, при выполнении наряду со своей основной работой дополнительного объема работ по одной и той же профессии, по другой должности или другие виды работ, не включенные в должностные обязанности работника и т. д., производится доплата за расширение зон обслуживания или увеличения объема выполняемых работ. Размеры доплат за совмещение  и совместительство профессий (должностей), расширение зон обслуживания или увеличения объема выполняемых работ, выполнения обязанностей временно отсутствующего работника устанавливаются руководителем образовательного учреждения по соглашению сторон и максимальными размерами не ограничиваются.</w:t>
      </w:r>
    </w:p>
    <w:p>
      <w:pPr>
        <w:pStyle w:val="Normal"/>
        <w:jc w:val="both"/>
        <w:rPr>
          <w:sz w:val="28"/>
          <w:szCs w:val="28"/>
        </w:rPr>
      </w:pPr>
      <w:r>
        <w:rPr>
          <w:sz w:val="28"/>
          <w:szCs w:val="28"/>
        </w:rPr>
        <w:t xml:space="preserve">Доплата доведение до МРОТ. При начисление  суммы доведения до МРОТ применять следующие условия, согласно </w:t>
      </w:r>
      <w:hyperlink r:id="rId5">
        <w:r>
          <w:rPr>
            <w:sz w:val="28"/>
            <w:szCs w:val="28"/>
          </w:rPr>
          <w:t>статьи 129</w:t>
        </w:r>
      </w:hyperlink>
      <w:r>
        <w:rPr>
          <w:sz w:val="28"/>
          <w:szCs w:val="28"/>
        </w:rPr>
        <w:t xml:space="preserve">, </w:t>
      </w:r>
      <w:hyperlink r:id="rId6">
        <w:r>
          <w:rPr>
            <w:sz w:val="28"/>
            <w:szCs w:val="28"/>
          </w:rPr>
          <w:t>частей первой</w:t>
        </w:r>
      </w:hyperlink>
      <w:r>
        <w:rPr>
          <w:sz w:val="28"/>
          <w:szCs w:val="28"/>
        </w:rPr>
        <w:t xml:space="preserve"> и </w:t>
      </w:r>
      <w:hyperlink r:id="rId7">
        <w:r>
          <w:rPr>
            <w:sz w:val="28"/>
            <w:szCs w:val="28"/>
          </w:rPr>
          <w:t>третьей статьи 133</w:t>
        </w:r>
      </w:hyperlink>
      <w:r>
        <w:rPr>
          <w:sz w:val="28"/>
          <w:szCs w:val="28"/>
        </w:rPr>
        <w:t xml:space="preserve"> и </w:t>
      </w:r>
      <w:hyperlink r:id="rId8">
        <w:r>
          <w:rPr>
            <w:sz w:val="28"/>
            <w:szCs w:val="28"/>
          </w:rPr>
          <w:t>частей первой - четвертой и одиннадцатой статьи 133.1</w:t>
        </w:r>
      </w:hyperlink>
      <w:r>
        <w:rPr>
          <w:sz w:val="28"/>
          <w:szCs w:val="28"/>
        </w:rPr>
        <w:t xml:space="preserve"> ТК РФ , Постановления конституционного Суда РФ от 11 апреля 2019 г. N 17-П,</w:t>
      </w:r>
      <w:hyperlink r:id="rId9">
        <w:r>
          <w:rPr>
            <w:sz w:val="28"/>
            <w:szCs w:val="28"/>
          </w:rPr>
          <w:t>ст. 79</w:t>
        </w:r>
      </w:hyperlink>
      <w:r>
        <w:rPr>
          <w:sz w:val="28"/>
          <w:szCs w:val="28"/>
        </w:rPr>
        <w:t xml:space="preserve"> Федерального конституционного закона от 21.07.1994 N 1-ФКЗ "О Конституционном Суде Российской Федерации" по своему конституционно-правовому смыслу в системе действующего правового регулирования </w:t>
      </w:r>
      <w:r>
        <w:rPr>
          <w:bCs/>
          <w:sz w:val="28"/>
          <w:szCs w:val="28"/>
        </w:rPr>
        <w:t xml:space="preserve">не включать в состав заработной платы (части заработной платы) работника, не превышающей минимального размера оплаты труда, оплату </w:t>
      </w:r>
      <w:r>
        <w:rPr>
          <w:sz w:val="28"/>
          <w:szCs w:val="28"/>
        </w:rPr>
        <w:t xml:space="preserve">за работу в условиях, отклоняющихся от нормальных: </w:t>
      </w:r>
      <w:r>
        <w:rPr>
          <w:bCs/>
          <w:sz w:val="28"/>
          <w:szCs w:val="28"/>
        </w:rPr>
        <w:t>повышенной оплаты сверхурочной работы, работы в ночное время, выходные и нерабочие праздничные дни,</w:t>
      </w:r>
      <w:r>
        <w:rPr>
          <w:sz w:val="28"/>
          <w:szCs w:val="28"/>
        </w:rPr>
        <w:t xml:space="preserve"> доплату за совмещение, доплату за расширение зоны обслуживания, дополнительной работы, не входящий в круг основных обязанностей работников и иные виды дополнительной работы за работу в условиях, отклоняющихся от нормальных, премии к праздникам, юбилеям, материальную помощь (так как они являются выплатой социального характера).</w:t>
      </w:r>
    </w:p>
    <w:p>
      <w:pPr>
        <w:pStyle w:val="Normal"/>
        <w:jc w:val="both"/>
        <w:rPr>
          <w:sz w:val="28"/>
          <w:szCs w:val="28"/>
        </w:rPr>
      </w:pPr>
      <w:r>
        <w:rPr>
          <w:sz w:val="28"/>
          <w:szCs w:val="28"/>
        </w:rPr>
        <w:t>Дополнительные  виды  доплат  и надбавок  могут  быть  установлены работникам  учреждения  согласно  нормативных  и  иных  законодательных  актов  РФ  и  РТ, положения</w:t>
      </w:r>
      <w:r>
        <w:rPr>
          <w:b/>
          <w:sz w:val="28"/>
          <w:szCs w:val="28"/>
        </w:rPr>
        <w:t xml:space="preserve"> </w:t>
      </w:r>
      <w:r>
        <w:rPr>
          <w:sz w:val="28"/>
          <w:szCs w:val="28"/>
        </w:rPr>
        <w:t>о порядке установления доплат и надбавок работникам  ГАПОУ «Мамадышский ПК</w:t>
      </w:r>
      <w:r>
        <w:rPr>
          <w:b/>
          <w:sz w:val="28"/>
          <w:szCs w:val="28"/>
        </w:rPr>
        <w:t>».</w:t>
      </w:r>
    </w:p>
    <w:p>
      <w:pPr>
        <w:pStyle w:val="Style36"/>
        <w:spacing w:before="0" w:after="0"/>
        <w:ind w:left="0" w:firstLine="709"/>
        <w:jc w:val="both"/>
        <w:rPr>
          <w:sz w:val="28"/>
          <w:szCs w:val="28"/>
        </w:rPr>
      </w:pPr>
      <w:r>
        <w:rPr>
          <w:sz w:val="28"/>
          <w:szCs w:val="28"/>
        </w:rPr>
        <w:t>7.4. В пределах выделенного фонда оплаты труда образовательная организация по согласованию с Министерством образования и науки Республики Татарстан устанавливает штатное расписание по бюджетной деятельности, по согласованию с Наблюдательным советом по внебюджетной деятельности и определяет должностные обязанности работников.</w:t>
      </w:r>
    </w:p>
    <w:p>
      <w:pPr>
        <w:pStyle w:val="Style36"/>
        <w:spacing w:before="0" w:after="0"/>
        <w:ind w:left="0" w:firstLine="708"/>
        <w:jc w:val="both"/>
        <w:rPr>
          <w:sz w:val="28"/>
          <w:szCs w:val="28"/>
        </w:rPr>
      </w:pPr>
      <w:r>
        <w:rPr>
          <w:sz w:val="28"/>
          <w:szCs w:val="28"/>
        </w:rPr>
        <w:t>7.5.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pPr>
        <w:pStyle w:val="ListParagraph"/>
        <w:spacing w:lineRule="auto" w:line="240" w:before="0" w:after="0"/>
        <w:ind w:left="0" w:firstLine="709"/>
        <w:contextualSpacing/>
        <w:jc w:val="both"/>
        <w:rPr>
          <w:sz w:val="28"/>
          <w:szCs w:val="28"/>
        </w:rPr>
      </w:pPr>
      <w:r>
        <w:rPr>
          <w:sz w:val="28"/>
          <w:szCs w:val="28"/>
        </w:rPr>
        <w:t xml:space="preserve">7.6. </w:t>
      </w:r>
      <w:bookmarkStart w:id="25" w:name="sub_1366"/>
      <w:r>
        <w:rPr>
          <w:sz w:val="28"/>
          <w:szCs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pPr>
        <w:pStyle w:val="ListParagraph"/>
        <w:spacing w:lineRule="auto" w:line="240" w:before="0" w:after="0"/>
        <w:ind w:left="0" w:firstLine="720"/>
        <w:contextualSpacing/>
        <w:jc w:val="both"/>
        <w:rPr>
          <w:sz w:val="28"/>
          <w:szCs w:val="28"/>
        </w:rPr>
      </w:pPr>
      <w:r>
        <w:rPr>
          <w:sz w:val="28"/>
          <w:szCs w:val="28"/>
        </w:rPr>
        <w:t xml:space="preserve">7.6.1.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25"/>
    </w:p>
    <w:p>
      <w:pPr>
        <w:pStyle w:val="Style36"/>
        <w:spacing w:before="0" w:after="0"/>
        <w:ind w:left="0" w:hanging="0"/>
        <w:jc w:val="both"/>
        <w:rPr>
          <w:sz w:val="28"/>
          <w:szCs w:val="28"/>
        </w:rPr>
      </w:pPr>
      <w:r>
        <w:rPr>
          <w:sz w:val="28"/>
          <w:szCs w:val="28"/>
        </w:rPr>
        <w:tab/>
        <w:t>Выплаты производить:</w:t>
      </w:r>
    </w:p>
    <w:p>
      <w:pPr>
        <w:pStyle w:val="Style36"/>
        <w:spacing w:before="0" w:after="0"/>
        <w:ind w:left="0" w:firstLine="709"/>
        <w:jc w:val="both"/>
        <w:rPr>
          <w:sz w:val="28"/>
          <w:szCs w:val="28"/>
        </w:rPr>
      </w:pPr>
      <w:r>
        <w:rPr>
          <w:sz w:val="28"/>
          <w:szCs w:val="28"/>
        </w:rPr>
        <w:t>* за первую половину месяца – 23  числа каждого месяца;</w:t>
      </w:r>
    </w:p>
    <w:p>
      <w:pPr>
        <w:pStyle w:val="Style36"/>
        <w:spacing w:before="0" w:after="0"/>
        <w:ind w:left="0" w:firstLine="709"/>
        <w:jc w:val="both"/>
        <w:rPr>
          <w:sz w:val="28"/>
          <w:szCs w:val="28"/>
        </w:rPr>
      </w:pPr>
      <w:r>
        <w:rPr>
          <w:sz w:val="28"/>
          <w:szCs w:val="28"/>
        </w:rPr>
        <w:t>* за вторую половину месяца – 8 числа каждого месяца, следующего за расчетным периодом.</w:t>
      </w:r>
    </w:p>
    <w:p>
      <w:pPr>
        <w:pStyle w:val="Normal"/>
        <w:ind w:left="0" w:firstLine="708"/>
        <w:jc w:val="both"/>
        <w:rPr>
          <w:rFonts w:eastAsia="MS Mincho"/>
          <w:iCs/>
          <w:sz w:val="28"/>
          <w:szCs w:val="28"/>
        </w:rPr>
      </w:pPr>
      <w:r>
        <w:rPr>
          <w:rFonts w:eastAsia="MS Mincho"/>
          <w:iCs/>
          <w:sz w:val="28"/>
          <w:szCs w:val="28"/>
        </w:rPr>
        <w:t>При выплате заработной платы работнику вручается расчетный листок, с указанием:</w:t>
      </w:r>
    </w:p>
    <w:p>
      <w:pPr>
        <w:pStyle w:val="Normal"/>
        <w:ind w:left="0" w:firstLine="708"/>
        <w:jc w:val="both"/>
        <w:rPr>
          <w:iCs/>
          <w:sz w:val="28"/>
          <w:szCs w:val="28"/>
        </w:rPr>
      </w:pPr>
      <w:r>
        <w:rPr>
          <w:iCs/>
          <w:sz w:val="28"/>
          <w:szCs w:val="28"/>
        </w:rPr>
        <w:t>- составных частей заработной платы, причитающейся ему за соответствующий период;</w:t>
      </w:r>
    </w:p>
    <w:p>
      <w:pPr>
        <w:pStyle w:val="Normal"/>
        <w:ind w:left="0" w:firstLine="708"/>
        <w:jc w:val="both"/>
        <w:rPr>
          <w:iCs/>
          <w:sz w:val="28"/>
          <w:szCs w:val="28"/>
        </w:rPr>
      </w:pPr>
      <w:r>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pPr>
        <w:pStyle w:val="Normal"/>
        <w:ind w:left="0" w:firstLine="708"/>
        <w:jc w:val="both"/>
        <w:rPr>
          <w:iCs/>
          <w:sz w:val="28"/>
          <w:szCs w:val="28"/>
        </w:rPr>
      </w:pPr>
      <w:r>
        <w:rPr>
          <w:iCs/>
          <w:sz w:val="28"/>
          <w:szCs w:val="28"/>
        </w:rPr>
        <w:t>- размеров и оснований произведенных удержаний;</w:t>
      </w:r>
    </w:p>
    <w:p>
      <w:pPr>
        <w:pStyle w:val="Normal"/>
        <w:ind w:left="0" w:firstLine="708"/>
        <w:jc w:val="both"/>
        <w:rPr>
          <w:iCs/>
          <w:sz w:val="28"/>
          <w:szCs w:val="28"/>
        </w:rPr>
      </w:pPr>
      <w:r>
        <w:rPr>
          <w:iCs/>
          <w:sz w:val="28"/>
          <w:szCs w:val="28"/>
        </w:rPr>
        <w:t>- общей денежной суммы, подлежащей выплате.</w:t>
      </w:r>
    </w:p>
    <w:p>
      <w:pPr>
        <w:pStyle w:val="Normal"/>
        <w:ind w:left="0" w:firstLine="708"/>
        <w:jc w:val="both"/>
        <w:rPr>
          <w:iCs/>
          <w:sz w:val="28"/>
          <w:szCs w:val="28"/>
        </w:rPr>
      </w:pPr>
      <w:r>
        <w:rPr>
          <w:sz w:val="28"/>
          <w:szCs w:val="28"/>
        </w:rPr>
        <w:t>Форма расчетного листка утверждается работодателем с учетом мнения выборного органа первичной профсоюзной организации.</w:t>
      </w:r>
    </w:p>
    <w:p>
      <w:pPr>
        <w:pStyle w:val="ListParagraph"/>
        <w:spacing w:lineRule="auto" w:line="240" w:before="0" w:after="0"/>
        <w:ind w:left="0" w:firstLine="720"/>
        <w:contextualSpacing/>
        <w:jc w:val="both"/>
        <w:rPr>
          <w:sz w:val="28"/>
          <w:szCs w:val="28"/>
        </w:rPr>
      </w:pPr>
      <w:r>
        <w:rPr>
          <w:sz w:val="28"/>
          <w:szCs w:val="28"/>
        </w:rPr>
        <w:t>7.7. Учебная нагрузка, выполненная в порядке замещения временно отсутствующих по болезни и другим причинам преподавателей, оплачивается дополнительно.</w:t>
      </w:r>
    </w:p>
    <w:p>
      <w:pPr>
        <w:pStyle w:val="ListParagraph"/>
        <w:spacing w:lineRule="auto" w:line="240" w:before="0" w:after="0"/>
        <w:ind w:left="0" w:firstLine="709"/>
        <w:contextualSpacing/>
        <w:jc w:val="both"/>
        <w:rPr>
          <w:sz w:val="28"/>
          <w:szCs w:val="28"/>
        </w:rPr>
      </w:pPr>
      <w:r>
        <w:rPr>
          <w:sz w:val="28"/>
          <w:szCs w:val="28"/>
        </w:rPr>
        <w:t>7.8.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pPr>
        <w:pStyle w:val="ListParagraph"/>
        <w:spacing w:lineRule="auto" w:line="240" w:before="0" w:after="0"/>
        <w:ind w:left="0" w:firstLine="709"/>
        <w:contextualSpacing/>
        <w:jc w:val="both"/>
        <w:rPr>
          <w:sz w:val="28"/>
          <w:szCs w:val="28"/>
        </w:rPr>
      </w:pPr>
      <w:r>
        <w:rPr>
          <w:sz w:val="28"/>
          <w:szCs w:val="28"/>
        </w:rPr>
        <w:t>Переработка рабочего времени педагогических работников вследствие неявки преподавателя,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pPr>
        <w:pStyle w:val="ListParagraph"/>
        <w:spacing w:lineRule="auto" w:line="240" w:before="0" w:after="0"/>
        <w:ind w:left="0" w:firstLine="709"/>
        <w:contextualSpacing/>
        <w:jc w:val="both"/>
        <w:rPr>
          <w:sz w:val="28"/>
          <w:szCs w:val="28"/>
        </w:rPr>
      </w:pPr>
      <w:r>
        <w:rPr>
          <w:sz w:val="28"/>
          <w:szCs w:val="28"/>
        </w:rPr>
        <w:t xml:space="preserve"> </w:t>
      </w:r>
      <w:r>
        <w:rPr>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pPr>
        <w:pStyle w:val="ListParagraph"/>
        <w:spacing w:lineRule="auto" w:line="240" w:before="0" w:after="0"/>
        <w:ind w:left="0" w:firstLine="709"/>
        <w:contextualSpacing/>
        <w:jc w:val="both"/>
        <w:rPr>
          <w:sz w:val="28"/>
          <w:szCs w:val="28"/>
        </w:rPr>
      </w:pPr>
      <w:r>
        <w:rPr>
          <w:sz w:val="28"/>
          <w:szCs w:val="28"/>
        </w:rPr>
        <w:t>7.9. Работа в выходной день и нерабочий праздничный день оплачивается не менее чем в двойном размере:</w:t>
      </w:r>
    </w:p>
    <w:p>
      <w:pPr>
        <w:pStyle w:val="Style36"/>
        <w:spacing w:before="0" w:after="0"/>
        <w:ind w:left="0" w:firstLine="991"/>
        <w:jc w:val="both"/>
        <w:rPr>
          <w:sz w:val="28"/>
          <w:szCs w:val="28"/>
        </w:rPr>
      </w:pPr>
      <w:r>
        <w:rPr>
          <w:sz w:val="28"/>
          <w:szCs w:val="28"/>
        </w:rPr>
        <w:t>- работникам, труд которых оплачивается по дневным и часовым ставкам, - в размере не менее двойной дневной или часовой тарифной ставки;</w:t>
      </w:r>
    </w:p>
    <w:p>
      <w:pPr>
        <w:pStyle w:val="Style36"/>
        <w:spacing w:before="0" w:after="0"/>
        <w:ind w:left="0" w:firstLine="991"/>
        <w:jc w:val="both"/>
        <w:rPr>
          <w:sz w:val="28"/>
          <w:szCs w:val="28"/>
        </w:rPr>
      </w:pPr>
      <w:r>
        <w:rPr>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pPr>
        <w:pStyle w:val="Style36"/>
        <w:spacing w:before="0" w:after="0"/>
        <w:ind w:left="0" w:firstLine="709"/>
        <w:jc w:val="both"/>
        <w:rPr>
          <w:sz w:val="28"/>
          <w:szCs w:val="28"/>
        </w:rPr>
      </w:pPr>
      <w:r>
        <w:rPr>
          <w:sz w:val="28"/>
          <w:szCs w:val="28"/>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pPr>
        <w:pStyle w:val="ListParagraph"/>
        <w:spacing w:lineRule="auto" w:line="240" w:before="0" w:after="0"/>
        <w:ind w:left="0" w:firstLine="720"/>
        <w:contextualSpacing/>
        <w:jc w:val="both"/>
        <w:rPr>
          <w:sz w:val="28"/>
          <w:szCs w:val="28"/>
        </w:rPr>
      </w:pPr>
      <w:r>
        <w:rP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pPr>
        <w:pStyle w:val="Style36"/>
        <w:spacing w:before="0" w:after="0"/>
        <w:ind w:left="0" w:firstLine="283"/>
        <w:jc w:val="both"/>
        <w:rPr>
          <w:sz w:val="28"/>
          <w:szCs w:val="28"/>
        </w:rPr>
      </w:pPr>
      <w:r>
        <w:rPr>
          <w:sz w:val="28"/>
          <w:szCs w:val="28"/>
        </w:rPr>
        <w:tab/>
        <w:t>7.10. Время простоя по вине работодателя оплачивается в размере не менее 2/3 средней заработной платы работника.</w:t>
      </w:r>
    </w:p>
    <w:p>
      <w:pPr>
        <w:pStyle w:val="Style36"/>
        <w:spacing w:before="0" w:after="0"/>
        <w:ind w:left="0" w:firstLine="283"/>
        <w:jc w:val="both"/>
        <w:rPr>
          <w:sz w:val="28"/>
          <w:szCs w:val="28"/>
        </w:rPr>
      </w:pPr>
      <w:r>
        <w:rPr>
          <w:sz w:val="28"/>
          <w:szCs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pPr>
        <w:pStyle w:val="Style36"/>
        <w:spacing w:before="0" w:after="0"/>
        <w:ind w:left="0" w:hanging="0"/>
        <w:jc w:val="both"/>
        <w:rPr>
          <w:sz w:val="28"/>
          <w:szCs w:val="28"/>
        </w:rPr>
      </w:pPr>
      <w:r>
        <w:rPr>
          <w:sz w:val="28"/>
          <w:szCs w:val="28"/>
        </w:rPr>
        <w:tab/>
        <w:t>Время простоя по вине работника не оплачивается.</w:t>
      </w:r>
    </w:p>
    <w:p>
      <w:pPr>
        <w:pStyle w:val="Style36"/>
        <w:spacing w:before="0" w:after="0"/>
        <w:ind w:left="0" w:hanging="0"/>
        <w:jc w:val="both"/>
        <w:rPr>
          <w:sz w:val="28"/>
          <w:szCs w:val="28"/>
        </w:rPr>
      </w:pPr>
      <w:r>
        <w:rPr>
          <w:sz w:val="28"/>
          <w:szCs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pPr>
        <w:pStyle w:val="Style36"/>
        <w:spacing w:before="0" w:after="0"/>
        <w:ind w:left="0" w:hanging="0"/>
        <w:jc w:val="both"/>
        <w:rPr>
          <w:sz w:val="28"/>
          <w:szCs w:val="28"/>
        </w:rPr>
      </w:pPr>
      <w:r>
        <w:rPr>
          <w:sz w:val="28"/>
          <w:szCs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pPr>
        <w:pStyle w:val="ListParagraph"/>
        <w:spacing w:lineRule="auto" w:line="240" w:before="0" w:after="0"/>
        <w:ind w:left="0" w:firstLine="567"/>
        <w:contextualSpacing/>
        <w:jc w:val="both"/>
        <w:rPr>
          <w:rStyle w:val="41"/>
          <w:rFonts w:eastAsia="Calibri"/>
          <w:b w:val="false"/>
        </w:rPr>
      </w:pPr>
      <w:r>
        <w:rPr>
          <w:sz w:val="28"/>
          <w:szCs w:val="28"/>
        </w:rPr>
        <w:tab/>
        <w:t>7.11.</w:t>
      </w:r>
      <w:r>
        <w:rPr>
          <w:b/>
          <w:sz w:val="28"/>
          <w:szCs w:val="28"/>
        </w:rPr>
        <w:t xml:space="preserve"> </w:t>
      </w:r>
      <w:r>
        <w:rPr>
          <w:rStyle w:val="41"/>
          <w:rFonts w:eastAsia="Calibri"/>
          <w:b w:val="false"/>
        </w:rPr>
        <w:t xml:space="preserve">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0">
        <w:r>
          <w:rPr>
            <w:rStyle w:val="-"/>
            <w:bCs/>
            <w:color w:val="auto"/>
            <w:sz w:val="28"/>
            <w:szCs w:val="28"/>
            <w:u w:val="none"/>
          </w:rPr>
          <w:t>ключевой ставки</w:t>
        </w:r>
      </w:hyperlink>
      <w:r>
        <w:rPr>
          <w:rStyle w:val="41"/>
          <w:rFonts w:eastAsia="Calibri"/>
        </w:rPr>
        <w:t xml:space="preserve"> </w:t>
      </w:r>
      <w:r>
        <w:rPr>
          <w:rStyle w:val="41"/>
          <w:rFonts w:eastAsia="Calibri"/>
          <w:b w:val="false"/>
        </w:rPr>
        <w:t>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pPr>
        <w:pStyle w:val="ListParagraph"/>
        <w:spacing w:lineRule="auto" w:line="240" w:before="0" w:after="0"/>
        <w:ind w:left="0" w:firstLine="567"/>
        <w:contextualSpacing/>
        <w:jc w:val="both"/>
        <w:rPr>
          <w:rFonts w:eastAsia="Calibri"/>
        </w:rPr>
      </w:pPr>
      <w:r>
        <w:rPr>
          <w:bCs/>
          <w:sz w:val="28"/>
          <w:szCs w:val="28"/>
        </w:rPr>
        <w:tab/>
      </w:r>
      <w:r>
        <w:rPr>
          <w:sz w:val="28"/>
          <w:szCs w:val="28"/>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pPr>
        <w:pStyle w:val="ListParagraph"/>
        <w:spacing w:lineRule="auto" w:line="240" w:before="0" w:after="0"/>
        <w:ind w:left="0" w:firstLine="567"/>
        <w:contextualSpacing/>
        <w:jc w:val="both"/>
        <w:rPr>
          <w:rStyle w:val="41"/>
          <w:rFonts w:eastAsia="Calibri"/>
          <w:b w:val="false"/>
        </w:rPr>
      </w:pPr>
      <w:r>
        <w:rPr>
          <w:sz w:val="28"/>
          <w:szCs w:val="28"/>
        </w:rPr>
        <w:t xml:space="preserve">7.12. В случае задержки выплаты заработной платы на срок более 15 </w:t>
      </w:r>
      <w:r>
        <w:rPr>
          <w:rStyle w:val="41"/>
          <w:rFonts w:eastAsia="Calibri"/>
          <w:b w:val="false"/>
        </w:rPr>
        <w:t>дней работник имеет право, известив работодателя в письменной форме, приостановить работу на весь период до выплаты задержанной суммы.</w:t>
      </w:r>
    </w:p>
    <w:p>
      <w:pPr>
        <w:pStyle w:val="ListParagraph"/>
        <w:spacing w:lineRule="auto" w:line="240" w:before="0" w:after="0"/>
        <w:ind w:left="0" w:firstLine="567"/>
        <w:contextualSpacing/>
        <w:jc w:val="both"/>
        <w:rPr>
          <w:rStyle w:val="41"/>
          <w:rFonts w:eastAsia="Calibri"/>
          <w:b w:val="false"/>
          <w:bCs w:val="false"/>
        </w:rPr>
      </w:pPr>
      <w:r>
        <w:rPr>
          <w:rStyle w:val="41"/>
          <w:rFonts w:eastAsia="Calibri"/>
          <w:b w:val="false"/>
        </w:rPr>
        <w:t>В период приостановления работы работник имеет право в свое рабочее время отсутствовать на рабочем месте.</w:t>
      </w:r>
    </w:p>
    <w:p>
      <w:pPr>
        <w:pStyle w:val="ListParagraph"/>
        <w:spacing w:lineRule="auto" w:line="240" w:before="0" w:after="0"/>
        <w:ind w:left="0" w:firstLine="567"/>
        <w:contextualSpacing/>
        <w:jc w:val="both"/>
        <w:rPr>
          <w:rStyle w:val="41"/>
          <w:rFonts w:eastAsia="Calibri"/>
          <w:b w:val="false"/>
        </w:rPr>
      </w:pPr>
      <w:r>
        <w:rPr>
          <w:rStyle w:val="41"/>
          <w:rFonts w:eastAsia="Calibri"/>
          <w:b w:val="false"/>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pPr>
        <w:pStyle w:val="ListParagraph"/>
        <w:spacing w:lineRule="auto" w:line="240" w:before="0" w:after="0"/>
        <w:ind w:left="0" w:firstLine="567"/>
        <w:contextualSpacing/>
        <w:jc w:val="both"/>
        <w:rPr>
          <w:rFonts w:eastAsia="Calibri"/>
        </w:rPr>
      </w:pPr>
      <w:r>
        <w:rPr>
          <w:rStyle w:val="41"/>
          <w:rFonts w:eastAsia="Calibri"/>
          <w:b w:val="false"/>
        </w:rPr>
        <w:tab/>
        <w:t xml:space="preserve">7.13. Оплата труда работников, занятых на работах с вредными и (или) опасными условиями труда, устанавливается </w:t>
      </w:r>
      <w:bookmarkStart w:id="26" w:name="sub_1473"/>
      <w:r>
        <w:rPr>
          <w:rStyle w:val="41"/>
          <w:rFonts w:eastAsia="Calibri"/>
          <w:b w:val="false"/>
        </w:rPr>
        <w:t xml:space="preserve">по результатам специальной оценки условий труда </w:t>
      </w:r>
      <w:r>
        <w:rPr/>
        <w:t xml:space="preserve">) </w:t>
      </w:r>
      <w:r>
        <w:rPr>
          <w:sz w:val="28"/>
          <w:szCs w:val="28"/>
        </w:rPr>
        <w:t xml:space="preserve">и оплачивается </w:t>
      </w:r>
      <w:r>
        <w:rPr>
          <w:i/>
          <w:sz w:val="28"/>
          <w:szCs w:val="28"/>
        </w:rPr>
        <w:t xml:space="preserve"> </w:t>
      </w:r>
      <w:r>
        <w:rPr>
          <w:sz w:val="28"/>
          <w:szCs w:val="28"/>
        </w:rPr>
        <w:t>в повышенном размере по сравнению с тарифными ставками (окладами),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4% тарифной ставки (оклада), установленной для различных видов работ с нормальными условиями труда</w:t>
      </w:r>
      <w:r>
        <w:rPr/>
        <w:t xml:space="preserve"> </w:t>
      </w:r>
      <w:r>
        <w:rPr>
          <w:rStyle w:val="41"/>
          <w:rFonts w:eastAsia="Calibri"/>
          <w:b w:val="false"/>
        </w:rPr>
        <w:t xml:space="preserve">(приложение №15  к настоящему коллективному договору). </w:t>
      </w:r>
      <w:r>
        <w:rPr>
          <w:sz w:val="28"/>
          <w:szCs w:val="28"/>
        </w:rPr>
        <w:t xml:space="preserve"> </w:t>
      </w:r>
    </w:p>
    <w:p>
      <w:pPr>
        <w:pStyle w:val="ListParagraph"/>
        <w:spacing w:lineRule="auto" w:line="240" w:before="0" w:after="0"/>
        <w:ind w:left="0" w:firstLine="567"/>
        <w:contextualSpacing/>
        <w:jc w:val="both"/>
        <w:rPr>
          <w:sz w:val="28"/>
          <w:szCs w:val="28"/>
        </w:rPr>
      </w:pPr>
      <w:r>
        <w:rPr>
          <w:sz w:val="28"/>
          <w:szCs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r>
        <w:fldChar w:fldCharType="begin"/>
      </w:r>
      <w:r>
        <w:rPr>
          <w:rStyle w:val="Style22"/>
          <w:sz w:val="28"/>
          <w:b w:val="false"/>
          <w:szCs w:val="28"/>
          <w:color w:val="auto"/>
        </w:rPr>
        <w:instrText xml:space="preserve"> HYPERLINK "../../../C:/Documents%20and%20Settings/%D0%90%D0%B4%D0%BC%D0%B8%D0%BD%D0%B8%D1%81%D1%82%D1%80%D0%B0%D1%82%D0%BE%D1%80/%D0%A0%D0%B0%D0%B1%D0%BE%D1%87%D0%B8%D0%B9%20%D1%81%D1%82%D0%BE%D0%BB/%D0%A1%D0%BE%D0%B3%D0%BB%D0%B0%D1%88%D0%B5%D0%BD%D0%B8%D0%B5%202017-2019%20111222/%D1%82%D0%B5%D1%80%D1%80%D0%B8%D1%82%D0%BE%D1%80.%20%D1%81%D0%BE%D0%B3%D0%BB%D0%B0%D1%88%D0%B5%D0%BD%D0%B8%D0%B5%202017-2019%D0%B3%D0%B3.%20%D0%A5%D1%83%D1%81%D0%BD%D0%B8%D0%B5%D0%B2%D0%B0.doc" \l "sub_372"</w:instrText>
      </w:r>
      <w:r>
        <w:rPr>
          <w:rStyle w:val="Style22"/>
          <w:sz w:val="28"/>
          <w:b w:val="false"/>
          <w:szCs w:val="28"/>
          <w:color w:val="auto"/>
        </w:rPr>
        <w:fldChar w:fldCharType="separate"/>
      </w:r>
      <w:r>
        <w:rPr>
          <w:rStyle w:val="Style22"/>
          <w:b w:val="false"/>
          <w:color w:val="auto"/>
          <w:sz w:val="28"/>
          <w:szCs w:val="28"/>
        </w:rPr>
        <w:t>ст. 372</w:t>
      </w:r>
      <w:r>
        <w:rPr>
          <w:rStyle w:val="Style22"/>
          <w:sz w:val="28"/>
          <w:b w:val="false"/>
          <w:szCs w:val="28"/>
          <w:color w:val="auto"/>
        </w:rPr>
        <w:fldChar w:fldCharType="end"/>
      </w:r>
      <w:r>
        <w:rPr>
          <w:sz w:val="28"/>
          <w:szCs w:val="28"/>
        </w:rPr>
        <w:t xml:space="preserve"> ТК РФ для принятия локальных нормативных актов либо  трудовым договором.</w:t>
      </w:r>
      <w:bookmarkEnd w:id="26"/>
    </w:p>
    <w:p>
      <w:pPr>
        <w:pStyle w:val="Normal"/>
        <w:ind w:left="0" w:firstLine="708"/>
        <w:jc w:val="both"/>
        <w:rPr>
          <w:rFonts w:eastAsia="MS Mincho"/>
          <w:sz w:val="28"/>
          <w:szCs w:val="28"/>
        </w:rPr>
      </w:pPr>
      <w:r>
        <w:rPr>
          <w:rFonts w:eastAsia="MS Mincho"/>
          <w:sz w:val="28"/>
          <w:szCs w:val="28"/>
        </w:rPr>
        <w:t>Повышение заработной платы по указанным основаниям производится по результатам специальной оценки условий труда.</w:t>
      </w:r>
    </w:p>
    <w:p>
      <w:pPr>
        <w:pStyle w:val="ListParagraph"/>
        <w:spacing w:lineRule="auto" w:line="240" w:before="0" w:after="0"/>
        <w:ind w:left="0" w:firstLine="720"/>
        <w:contextualSpacing/>
        <w:jc w:val="both"/>
        <w:rPr>
          <w:sz w:val="28"/>
          <w:szCs w:val="28"/>
        </w:rPr>
      </w:pPr>
      <w:r>
        <w:rPr>
          <w:sz w:val="28"/>
          <w:szCs w:val="28"/>
        </w:rPr>
        <w:t>7.14.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tab/>
      </w:r>
    </w:p>
    <w:p>
      <w:pPr>
        <w:pStyle w:val="ListParagraph"/>
        <w:spacing w:lineRule="auto" w:line="240" w:before="0" w:after="0"/>
        <w:ind w:left="0" w:firstLine="720"/>
        <w:contextualSpacing/>
        <w:jc w:val="both"/>
        <w:rPr>
          <w:sz w:val="28"/>
          <w:szCs w:val="28"/>
        </w:rPr>
      </w:pPr>
      <w:r>
        <w:rPr>
          <w:sz w:val="28"/>
          <w:szCs w:val="28"/>
        </w:rPr>
        <w:t>При  начисление  пособий  по  временной  нетрудоспособности, пособий  по  беременности   и  родам, пособий  по  уходу  за ребенком   расчет  средней  заработной  платы  производить согласно Постановления   Правительства  РФ  «Об    особенностях  порядка  исчисления  средней  заработной  платы» от 24.12.2007г. №922, ФЗ от 29.12.2006г № 255-ФЗ «Об  обязательном социальном  страховании  на случай  временной нетрудоспособности и в связи с материнством»,  Коллективного  договора, т.е. в  заработок,  исходя  из  которого   исчисляются   пособия  по  временной  нетрудоспособности,  по  беременности   и родам, по  уходу  за  ребенком включаются   все  предусмотренные   системой  оплаты  труда  виды  выплат  (заработная  плата,  премии,  вознаграждения ,   доплаты  и надбавки,  социальные  поддержки и т.д., учитываемые  при  определении  налогооблагаемой базы по страховым взносам согласно  Федерального закона от 24.07.2009г №212 –ФЗ « О страховых взносах в Пенсионный фонд РФ, Фонд социального страхования РФ, Федеральный фонд обязательного медицинского страхования.</w:t>
      </w:r>
    </w:p>
    <w:p>
      <w:pPr>
        <w:pStyle w:val="ListParagraph"/>
        <w:spacing w:lineRule="auto" w:line="240" w:before="0" w:after="0"/>
        <w:ind w:left="0" w:firstLine="720"/>
        <w:contextualSpacing/>
        <w:jc w:val="both"/>
        <w:rPr>
          <w:iCs/>
          <w:sz w:val="28"/>
          <w:szCs w:val="28"/>
        </w:rPr>
      </w:pPr>
      <w:r>
        <w:rPr>
          <w:sz w:val="28"/>
          <w:szCs w:val="28"/>
        </w:rPr>
        <w:t>7.15.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w:t>
      </w:r>
      <w:r>
        <w:rPr>
          <w:iCs/>
          <w:sz w:val="28"/>
          <w:szCs w:val="28"/>
        </w:rPr>
        <w:t xml:space="preserve">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pPr>
        <w:pStyle w:val="Normal"/>
        <w:spacing w:lineRule="auto" w:line="259"/>
        <w:rPr>
          <w:sz w:val="28"/>
          <w:szCs w:val="28"/>
        </w:rPr>
      </w:pPr>
      <w:r>
        <w:rPr>
          <w:sz w:val="28"/>
          <w:szCs w:val="28"/>
        </w:rPr>
        <w:t xml:space="preserve">         </w:t>
      </w:r>
      <w:r>
        <w:rPr>
          <w:sz w:val="28"/>
          <w:szCs w:val="28"/>
        </w:rPr>
        <w:t>7.16. Предоставляется материальная  помощь  в  течение  года, в  пределах  фонда  оплаты  труда: в  связи  с  болезнью  работника  или близких родственников, на  погребение работника  или близких родственников,  на  рождение  ребенка,   и   т.д., размер не ограничен.</w:t>
      </w:r>
    </w:p>
    <w:p>
      <w:pPr>
        <w:pStyle w:val="Style36"/>
        <w:spacing w:before="0" w:after="0"/>
        <w:ind w:left="0" w:hanging="0"/>
        <w:jc w:val="both"/>
        <w:rPr>
          <w:b/>
          <w:sz w:val="28"/>
          <w:szCs w:val="28"/>
        </w:rPr>
      </w:pPr>
      <w:r>
        <w:rPr>
          <w:sz w:val="28"/>
          <w:szCs w:val="28"/>
        </w:rPr>
        <w:tab/>
        <w:t>7.17.</w:t>
      </w:r>
      <w:r>
        <w:rPr>
          <w:b/>
          <w:sz w:val="28"/>
          <w:szCs w:val="28"/>
        </w:rPr>
        <w:t xml:space="preserve"> Выборный орган первичной профсоюзной организации:</w:t>
      </w:r>
    </w:p>
    <w:p>
      <w:pPr>
        <w:pStyle w:val="Style36"/>
        <w:spacing w:before="0" w:after="0"/>
        <w:ind w:left="0" w:hanging="0"/>
        <w:jc w:val="both"/>
        <w:rPr>
          <w:sz w:val="28"/>
          <w:szCs w:val="28"/>
        </w:rPr>
      </w:pPr>
      <w:r>
        <w:rPr>
          <w:sz w:val="28"/>
          <w:szCs w:val="28"/>
        </w:rPr>
        <w:tab/>
        <w:t>7.17.1. Оказывает бесплатную методическую, юридическую и практическую помощь членам профсоюза по защите их социально-экономических, трудовых прав.</w:t>
      </w:r>
    </w:p>
    <w:p>
      <w:pPr>
        <w:pStyle w:val="Style36"/>
        <w:spacing w:before="0" w:after="0"/>
        <w:ind w:left="0" w:hanging="0"/>
        <w:jc w:val="both"/>
        <w:rPr>
          <w:sz w:val="28"/>
          <w:szCs w:val="28"/>
        </w:rPr>
      </w:pPr>
      <w:r>
        <w:rPr>
          <w:sz w:val="28"/>
          <w:szCs w:val="28"/>
        </w:rPr>
        <w:tab/>
        <w:t>7.17.2.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pPr>
        <w:pStyle w:val="ListParagraph"/>
        <w:spacing w:lineRule="auto" w:line="240" w:before="0" w:after="0"/>
        <w:ind w:left="0" w:firstLine="567"/>
        <w:contextualSpacing/>
        <w:jc w:val="both"/>
        <w:rPr>
          <w:sz w:val="28"/>
          <w:szCs w:val="28"/>
        </w:rPr>
      </w:pPr>
      <w:r>
        <w:rPr>
          <w:sz w:val="28"/>
          <w:szCs w:val="28"/>
        </w:rPr>
      </w:r>
    </w:p>
    <w:p>
      <w:pPr>
        <w:pStyle w:val="Style36"/>
        <w:spacing w:before="0" w:after="0"/>
        <w:ind w:left="0" w:hanging="0"/>
        <w:rPr>
          <w:b/>
          <w:sz w:val="28"/>
          <w:szCs w:val="28"/>
          <w:lang w:val="tt-RU"/>
        </w:rPr>
      </w:pPr>
      <w:r>
        <w:rPr>
          <w:sz w:val="28"/>
          <w:szCs w:val="28"/>
          <w:lang w:eastAsia="en-US"/>
        </w:rPr>
        <w:t xml:space="preserve">                            </w:t>
      </w:r>
      <w:r>
        <w:rPr>
          <w:b/>
          <w:sz w:val="28"/>
          <w:szCs w:val="28"/>
          <w:lang w:val="en-US"/>
        </w:rPr>
        <w:t>VIII</w:t>
      </w:r>
      <w:r>
        <w:rPr>
          <w:b/>
          <w:sz w:val="28"/>
          <w:szCs w:val="28"/>
        </w:rPr>
        <w:t>. Охрана труда и здоровья</w:t>
      </w:r>
    </w:p>
    <w:p>
      <w:pPr>
        <w:pStyle w:val="Style36"/>
        <w:spacing w:before="0" w:after="0"/>
        <w:ind w:left="0" w:hanging="0"/>
        <w:jc w:val="both"/>
        <w:rPr>
          <w:b/>
          <w:sz w:val="28"/>
          <w:szCs w:val="28"/>
          <w:u w:val="single"/>
        </w:rPr>
      </w:pPr>
      <w:r>
        <w:rPr>
          <w:b/>
          <w:sz w:val="28"/>
          <w:szCs w:val="28"/>
          <w:u w:val="single"/>
        </w:rPr>
      </w:r>
    </w:p>
    <w:p>
      <w:pPr>
        <w:pStyle w:val="Style36"/>
        <w:spacing w:before="0" w:after="0"/>
        <w:ind w:left="0" w:hanging="0"/>
        <w:jc w:val="both"/>
        <w:rPr>
          <w:b/>
          <w:sz w:val="28"/>
          <w:szCs w:val="28"/>
        </w:rPr>
      </w:pPr>
      <w:r>
        <w:rPr>
          <w:sz w:val="28"/>
          <w:szCs w:val="28"/>
        </w:rPr>
        <w:tab/>
        <w:t xml:space="preserve">8.1. </w:t>
      </w:r>
      <w:r>
        <w:rPr>
          <w:b/>
          <w:sz w:val="28"/>
          <w:szCs w:val="28"/>
        </w:rPr>
        <w:t>Стороны обеспечивают  выполнение:</w:t>
      </w:r>
    </w:p>
    <w:p>
      <w:pPr>
        <w:pStyle w:val="Style36"/>
        <w:spacing w:before="0" w:after="0"/>
        <w:ind w:left="0" w:hanging="0"/>
        <w:jc w:val="both"/>
        <w:rPr>
          <w:sz w:val="28"/>
          <w:szCs w:val="28"/>
        </w:rPr>
      </w:pPr>
      <w:r>
        <w:rPr>
          <w:sz w:val="28"/>
          <w:szCs w:val="28"/>
        </w:rPr>
        <w:tab/>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pPr>
        <w:pStyle w:val="Style36"/>
        <w:spacing w:before="0" w:after="0"/>
        <w:ind w:left="0" w:hanging="0"/>
        <w:jc w:val="both"/>
        <w:rPr>
          <w:sz w:val="28"/>
          <w:szCs w:val="28"/>
        </w:rPr>
      </w:pPr>
      <w:r>
        <w:rPr>
          <w:sz w:val="28"/>
          <w:szCs w:val="28"/>
        </w:rPr>
        <w:tab/>
        <w:t>8.2. Работодатель:</w:t>
      </w:r>
    </w:p>
    <w:p>
      <w:pPr>
        <w:pStyle w:val="Normal"/>
        <w:ind w:left="0" w:firstLine="709"/>
        <w:jc w:val="both"/>
        <w:rPr>
          <w:sz w:val="28"/>
          <w:szCs w:val="28"/>
        </w:rPr>
      </w:pPr>
      <w:r>
        <w:rPr>
          <w:sz w:val="28"/>
          <w:szCs w:val="28"/>
        </w:rPr>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Мамадышской территориальной профсоюзной организации  работников народного образования.</w:t>
      </w:r>
    </w:p>
    <w:p>
      <w:pPr>
        <w:pStyle w:val="Style36"/>
        <w:spacing w:before="0" w:after="0"/>
        <w:ind w:left="0" w:hanging="0"/>
        <w:jc w:val="both"/>
        <w:rPr>
          <w:sz w:val="28"/>
          <w:szCs w:val="28"/>
        </w:rPr>
      </w:pPr>
      <w:r>
        <w:rPr>
          <w:sz w:val="28"/>
          <w:szCs w:val="28"/>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pPr>
        <w:pStyle w:val="Normal"/>
        <w:ind w:left="0" w:firstLine="709"/>
        <w:jc w:val="both"/>
        <w:rPr>
          <w:sz w:val="28"/>
          <w:szCs w:val="28"/>
        </w:rPr>
      </w:pPr>
      <w:r>
        <w:rPr>
          <w:sz w:val="28"/>
          <w:szCs w:val="28"/>
        </w:rPr>
        <w:t xml:space="preserve">8.2.3. Регулярно информирует Мамадышскую территориальную профсоюзную организацию  работников народного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Pr>
          <w:rStyle w:val="41"/>
          <w:b w:val="false"/>
        </w:rPr>
        <w:t>специальной оценки условий труда</w:t>
      </w:r>
      <w:r>
        <w:rPr>
          <w:sz w:val="28"/>
          <w:szCs w:val="28"/>
        </w:rPr>
        <w:t xml:space="preserve"> и медицинских осмотров, на доплаты и предоставление дополнительных отпусков за вредные условия труда. </w:t>
      </w:r>
    </w:p>
    <w:p>
      <w:pPr>
        <w:pStyle w:val="ListParagraph"/>
        <w:spacing w:lineRule="auto" w:line="240" w:before="0" w:after="0"/>
        <w:ind w:left="0" w:firstLine="567"/>
        <w:contextualSpacing/>
        <w:jc w:val="both"/>
        <w:rPr>
          <w:sz w:val="28"/>
          <w:szCs w:val="28"/>
        </w:rPr>
      </w:pPr>
      <w:r>
        <w:rPr>
          <w:sz w:val="28"/>
          <w:szCs w:val="28"/>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tab/>
      </w:r>
    </w:p>
    <w:p>
      <w:pPr>
        <w:pStyle w:val="ListParagraph"/>
        <w:spacing w:lineRule="auto" w:line="240" w:before="0" w:after="0"/>
        <w:ind w:left="0" w:firstLine="567"/>
        <w:contextualSpacing/>
        <w:jc w:val="both"/>
        <w:rPr>
          <w:sz w:val="28"/>
          <w:szCs w:val="28"/>
        </w:rPr>
      </w:pPr>
      <w:r>
        <w:rPr>
          <w:sz w:val="28"/>
          <w:szCs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pPr>
        <w:pStyle w:val="ListParagraph"/>
        <w:spacing w:lineRule="auto" w:line="240" w:before="0" w:after="0"/>
        <w:ind w:left="0" w:firstLine="567"/>
        <w:contextualSpacing/>
        <w:jc w:val="both"/>
        <w:rPr>
          <w:sz w:val="28"/>
          <w:szCs w:val="28"/>
        </w:rPr>
      </w:pPr>
      <w:r>
        <w:rPr>
          <w:sz w:val="28"/>
          <w:szCs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pPr>
        <w:pStyle w:val="ListParagraph"/>
        <w:spacing w:lineRule="auto" w:line="240" w:before="0" w:after="0"/>
        <w:ind w:left="0" w:firstLine="567"/>
        <w:contextualSpacing/>
        <w:jc w:val="both"/>
        <w:rPr>
          <w:sz w:val="28"/>
          <w:szCs w:val="28"/>
        </w:rPr>
      </w:pPr>
      <w:r>
        <w:rPr>
          <w:sz w:val="28"/>
          <w:szCs w:val="28"/>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pPr>
        <w:pStyle w:val="ListParagraph"/>
        <w:spacing w:lineRule="auto" w:line="240" w:before="0" w:after="0"/>
        <w:ind w:left="0" w:firstLine="567"/>
        <w:contextualSpacing/>
        <w:jc w:val="both"/>
        <w:rPr>
          <w:sz w:val="28"/>
          <w:szCs w:val="28"/>
        </w:rPr>
      </w:pPr>
      <w:r>
        <w:rPr>
          <w:sz w:val="28"/>
          <w:szCs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pPr>
        <w:pStyle w:val="Style36"/>
        <w:spacing w:before="0" w:after="0"/>
        <w:ind w:left="0" w:hanging="0"/>
        <w:jc w:val="both"/>
        <w:rPr>
          <w:sz w:val="28"/>
          <w:szCs w:val="28"/>
        </w:rPr>
      </w:pPr>
      <w:r>
        <w:rPr>
          <w:sz w:val="28"/>
          <w:szCs w:val="28"/>
        </w:rPr>
        <w:tab/>
        <w:t>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pPr>
        <w:pStyle w:val="ListParagraph"/>
        <w:spacing w:lineRule="auto" w:line="240" w:before="0" w:after="0"/>
        <w:ind w:left="0" w:firstLine="720"/>
        <w:contextualSpacing/>
        <w:jc w:val="both"/>
        <w:rPr>
          <w:sz w:val="28"/>
          <w:szCs w:val="28"/>
        </w:rPr>
      </w:pPr>
      <w:r>
        <w:rPr>
          <w:sz w:val="28"/>
          <w:szCs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pPr>
        <w:pStyle w:val="ListParagraph"/>
        <w:spacing w:lineRule="auto" w:line="240" w:before="0" w:after="0"/>
        <w:ind w:left="0" w:firstLine="720"/>
        <w:contextualSpacing/>
        <w:jc w:val="both"/>
        <w:rPr>
          <w:sz w:val="28"/>
          <w:szCs w:val="28"/>
        </w:rPr>
      </w:pPr>
      <w:r>
        <w:rPr>
          <w:sz w:val="28"/>
          <w:szCs w:val="28"/>
        </w:rPr>
        <w:t>8.2.11.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pPr>
        <w:pStyle w:val="ListParagraph"/>
        <w:spacing w:lineRule="auto" w:line="240" w:before="0" w:after="0"/>
        <w:ind w:left="0" w:firstLine="720"/>
        <w:contextualSpacing/>
        <w:jc w:val="both"/>
        <w:rPr>
          <w:sz w:val="28"/>
          <w:szCs w:val="28"/>
        </w:rPr>
      </w:pPr>
      <w:r>
        <w:rPr>
          <w:sz w:val="28"/>
          <w:szCs w:val="28"/>
        </w:rPr>
        <w:t xml:space="preserve">8.2.12.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pPr>
        <w:pStyle w:val="ListParagraph"/>
        <w:spacing w:lineRule="auto" w:line="240" w:before="0" w:after="0"/>
        <w:ind w:left="0" w:firstLine="720"/>
        <w:contextualSpacing/>
        <w:jc w:val="both"/>
        <w:rPr>
          <w:sz w:val="28"/>
          <w:szCs w:val="28"/>
        </w:rPr>
      </w:pPr>
      <w:r>
        <w:rPr>
          <w:sz w:val="28"/>
          <w:szCs w:val="28"/>
        </w:rPr>
        <w:t>Конкретный размер средств на указанные цели определяется и уточняется в Соглашении по охране труда.</w:t>
      </w:r>
    </w:p>
    <w:p>
      <w:pPr>
        <w:pStyle w:val="Style36"/>
        <w:spacing w:before="0" w:after="0"/>
        <w:ind w:left="0" w:firstLine="708"/>
        <w:jc w:val="both"/>
        <w:rPr>
          <w:sz w:val="28"/>
          <w:szCs w:val="28"/>
        </w:rPr>
      </w:pPr>
      <w:r>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pPr>
        <w:pStyle w:val="ListParagraph"/>
        <w:spacing w:lineRule="auto" w:line="240" w:before="0" w:after="0"/>
        <w:ind w:left="0" w:firstLine="720"/>
        <w:contextualSpacing/>
        <w:jc w:val="both"/>
        <w:rPr>
          <w:sz w:val="28"/>
          <w:szCs w:val="28"/>
        </w:rPr>
      </w:pPr>
      <w:r>
        <w:rPr>
          <w:sz w:val="28"/>
          <w:szCs w:val="28"/>
        </w:rPr>
        <w:t>8.2.13.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pPr>
        <w:pStyle w:val="Normal"/>
        <w:ind w:left="0" w:firstLine="709"/>
        <w:jc w:val="both"/>
        <w:rPr>
          <w:sz w:val="28"/>
          <w:szCs w:val="28"/>
        </w:rPr>
      </w:pPr>
      <w:r>
        <w:rPr>
          <w:sz w:val="28"/>
          <w:szCs w:val="28"/>
        </w:rPr>
        <w:t>8.2.14. 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pPr>
        <w:pStyle w:val="Style36"/>
        <w:spacing w:before="0" w:after="0"/>
        <w:ind w:left="0" w:firstLine="709"/>
        <w:jc w:val="both"/>
        <w:rPr>
          <w:sz w:val="28"/>
          <w:szCs w:val="28"/>
        </w:rPr>
      </w:pPr>
      <w:r>
        <w:rPr>
          <w:sz w:val="28"/>
          <w:szCs w:val="28"/>
        </w:rPr>
        <w:t>8.2.15. Обеспечивает обязательное психиатрическое освидетельствование работников в соответствии с постановлением Правительства Российской Федерации  от  23.12.2002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pPr>
        <w:pStyle w:val="ListParagraph"/>
        <w:spacing w:lineRule="auto" w:line="240" w:before="0" w:after="0"/>
        <w:ind w:left="0" w:firstLine="709"/>
        <w:contextualSpacing/>
        <w:jc w:val="both"/>
        <w:rPr>
          <w:sz w:val="28"/>
          <w:szCs w:val="28"/>
        </w:rPr>
      </w:pPr>
      <w:r>
        <w:rPr>
          <w:sz w:val="28"/>
          <w:szCs w:val="28"/>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pPr>
        <w:pStyle w:val="Style36"/>
        <w:spacing w:before="0" w:after="0"/>
        <w:ind w:left="0" w:hanging="0"/>
        <w:jc w:val="both"/>
        <w:rPr>
          <w:sz w:val="28"/>
          <w:szCs w:val="28"/>
        </w:rPr>
      </w:pPr>
      <w:r>
        <w:rPr>
          <w:sz w:val="28"/>
          <w:szCs w:val="28"/>
        </w:rPr>
        <w:tab/>
        <w:t>8.2.17.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pPr>
        <w:pStyle w:val="ListParagraph"/>
        <w:spacing w:lineRule="auto" w:line="240" w:before="0" w:after="0"/>
        <w:ind w:left="0" w:firstLine="720"/>
        <w:contextualSpacing/>
        <w:jc w:val="both"/>
        <w:rPr>
          <w:sz w:val="28"/>
          <w:szCs w:val="28"/>
        </w:rPr>
      </w:pPr>
      <w:r>
        <w:rPr>
          <w:sz w:val="28"/>
          <w:szCs w:val="28"/>
        </w:rPr>
        <w:t>8.2.18.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
    <w:p>
      <w:pPr>
        <w:pStyle w:val="Style36"/>
        <w:spacing w:before="0" w:after="0"/>
        <w:ind w:left="0" w:firstLine="709"/>
        <w:jc w:val="both"/>
        <w:rPr>
          <w:sz w:val="28"/>
          <w:szCs w:val="28"/>
        </w:rPr>
      </w:pPr>
      <w:r>
        <w:rPr>
          <w:sz w:val="28"/>
          <w:szCs w:val="28"/>
        </w:rPr>
        <w:t>8.2.19. 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pPr>
        <w:pStyle w:val="Style36"/>
        <w:spacing w:before="0" w:after="0"/>
        <w:ind w:left="0" w:firstLine="709"/>
        <w:jc w:val="both"/>
        <w:rPr>
          <w:rStyle w:val="41"/>
          <w:b w:val="false"/>
          <w:bCs w:val="false"/>
        </w:rPr>
      </w:pPr>
      <w:r>
        <w:rPr>
          <w:sz w:val="28"/>
          <w:szCs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Pr>
          <w:sz w:val="28"/>
          <w:szCs w:val="28"/>
          <w:highlight w:val="yellow"/>
        </w:rPr>
        <w:t xml:space="preserve"> </w:t>
      </w:r>
    </w:p>
    <w:p>
      <w:pPr>
        <w:pStyle w:val="ListParagraph"/>
        <w:spacing w:lineRule="auto" w:line="240" w:before="0" w:after="0"/>
        <w:ind w:left="0" w:firstLine="720"/>
        <w:contextualSpacing/>
        <w:jc w:val="both"/>
        <w:rPr>
          <w:sz w:val="28"/>
          <w:szCs w:val="28"/>
        </w:rPr>
      </w:pPr>
      <w:r>
        <w:rPr>
          <w:sz w:val="28"/>
          <w:szCs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pPr>
        <w:pStyle w:val="ListParagraph"/>
        <w:spacing w:lineRule="auto" w:line="240" w:before="0" w:after="0"/>
        <w:ind w:left="0" w:firstLine="720"/>
        <w:contextualSpacing/>
        <w:jc w:val="both"/>
        <w:rPr/>
      </w:pPr>
      <w:r>
        <w:rPr>
          <w:sz w:val="28"/>
          <w:szCs w:val="28"/>
        </w:rPr>
        <w:t>8.2.22. Содействует реализации комплексной программы оздоровления работников образования «Наше здоровье – наша забота» на 2021-2023 годы.</w:t>
      </w:r>
    </w:p>
    <w:p>
      <w:pPr>
        <w:pStyle w:val="Style36"/>
        <w:spacing w:before="0" w:after="0"/>
        <w:ind w:left="0" w:hanging="0"/>
        <w:jc w:val="both"/>
        <w:rPr>
          <w:b/>
          <w:sz w:val="28"/>
          <w:szCs w:val="28"/>
        </w:rPr>
      </w:pPr>
      <w:r>
        <w:rPr>
          <w:sz w:val="28"/>
          <w:szCs w:val="28"/>
        </w:rPr>
        <w:tab/>
        <w:t>8.3.</w:t>
      </w:r>
      <w:r>
        <w:rPr>
          <w:b/>
          <w:sz w:val="28"/>
          <w:szCs w:val="28"/>
        </w:rPr>
        <w:t xml:space="preserve"> Выборный орган первичной профсоюзной организации обязуется:</w:t>
      </w:r>
    </w:p>
    <w:p>
      <w:pPr>
        <w:pStyle w:val="Normal"/>
        <w:ind w:left="0" w:firstLine="709"/>
        <w:jc w:val="both"/>
        <w:rPr>
          <w:sz w:val="28"/>
          <w:szCs w:val="28"/>
        </w:rPr>
      </w:pPr>
      <w:r>
        <w:rPr>
          <w:sz w:val="28"/>
          <w:szCs w:val="28"/>
        </w:rPr>
        <w:t>8.3.1.</w:t>
      </w:r>
      <w:r>
        <w:rPr>
          <w:rFonts w:eastAsia="Arial Unicode MS"/>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pPr>
        <w:pStyle w:val="Normal"/>
        <w:ind w:left="0" w:firstLine="709"/>
        <w:jc w:val="both"/>
        <w:rPr>
          <w:sz w:val="28"/>
          <w:szCs w:val="28"/>
        </w:rPr>
      </w:pPr>
      <w:r>
        <w:rPr>
          <w:sz w:val="28"/>
          <w:szCs w:val="28"/>
        </w:rPr>
        <w:t>8.3.2.</w:t>
      </w:r>
      <w:r>
        <w:rPr>
          <w:rFonts w:eastAsia="Arial Unicode MS"/>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pPr>
        <w:pStyle w:val="Normal"/>
        <w:ind w:left="0" w:firstLine="567"/>
        <w:jc w:val="both"/>
        <w:rPr>
          <w:sz w:val="28"/>
          <w:szCs w:val="28"/>
        </w:rPr>
      </w:pPr>
      <w:r>
        <w:rPr>
          <w:sz w:val="28"/>
          <w:szCs w:val="28"/>
        </w:rPr>
        <w:t>8.3.3.</w:t>
      </w:r>
      <w:r>
        <w:rPr>
          <w:rFonts w:eastAsia="Arial Unicode MS"/>
          <w:color w:val="000000"/>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pPr>
        <w:pStyle w:val="Normal"/>
        <w:ind w:left="0" w:firstLine="567"/>
        <w:jc w:val="both"/>
        <w:rPr>
          <w:sz w:val="28"/>
          <w:szCs w:val="28"/>
        </w:rPr>
      </w:pPr>
      <w:r>
        <w:rPr>
          <w:sz w:val="28"/>
          <w:szCs w:val="28"/>
        </w:rPr>
        <w:t>8.3.4.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pPr>
        <w:pStyle w:val="Normal"/>
        <w:ind w:left="0" w:firstLine="567"/>
        <w:jc w:val="both"/>
        <w:rPr>
          <w:sz w:val="28"/>
          <w:szCs w:val="28"/>
        </w:rPr>
      </w:pPr>
      <w:r>
        <w:rPr>
          <w:sz w:val="28"/>
          <w:szCs w:val="28"/>
        </w:rPr>
        <w:t>-</w:t>
      </w:r>
      <w:r>
        <w:rPr>
          <w:rFonts w:eastAsia="Arial Unicode MS"/>
          <w:color w:val="000000"/>
          <w:kern w:val="2"/>
          <w:sz w:val="28"/>
          <w:szCs w:val="28"/>
        </w:rPr>
        <w:t> </w:t>
      </w:r>
      <w:r>
        <w:rPr>
          <w:sz w:val="28"/>
          <w:szCs w:val="28"/>
        </w:rPr>
        <w:t xml:space="preserve">по охране труда; </w:t>
      </w:r>
    </w:p>
    <w:p>
      <w:pPr>
        <w:pStyle w:val="Normal"/>
        <w:ind w:left="0" w:firstLine="567"/>
        <w:jc w:val="both"/>
        <w:rPr>
          <w:sz w:val="28"/>
          <w:szCs w:val="28"/>
        </w:rPr>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pPr>
        <w:pStyle w:val="Normal"/>
        <w:ind w:left="0" w:firstLine="567"/>
        <w:jc w:val="both"/>
        <w:rPr>
          <w:sz w:val="28"/>
          <w:szCs w:val="28"/>
        </w:rPr>
      </w:pPr>
      <w:r>
        <w:rPr>
          <w:sz w:val="28"/>
          <w:szCs w:val="28"/>
        </w:rPr>
        <w:t>-</w:t>
      </w:r>
      <w:r>
        <w:rPr>
          <w:rFonts w:eastAsia="Arial Unicode MS"/>
          <w:color w:val="000000"/>
          <w:kern w:val="2"/>
          <w:sz w:val="28"/>
          <w:szCs w:val="28"/>
        </w:rPr>
        <w:t> </w:t>
      </w:r>
      <w:r>
        <w:rPr>
          <w:sz w:val="28"/>
          <w:szCs w:val="28"/>
        </w:rPr>
        <w:t>по организации и проведению обязательных медицинских осмотров;</w:t>
      </w:r>
    </w:p>
    <w:p>
      <w:pPr>
        <w:pStyle w:val="Normal"/>
        <w:ind w:left="0" w:firstLine="567"/>
        <w:jc w:val="both"/>
        <w:rPr>
          <w:sz w:val="28"/>
          <w:szCs w:val="28"/>
        </w:rPr>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pPr>
        <w:pStyle w:val="Normal"/>
        <w:ind w:left="0" w:firstLine="567"/>
        <w:jc w:val="both"/>
        <w:rPr>
          <w:sz w:val="28"/>
          <w:szCs w:val="28"/>
        </w:rPr>
      </w:pPr>
      <w:r>
        <w:rPr>
          <w:sz w:val="28"/>
          <w:szCs w:val="28"/>
        </w:rPr>
        <w:t xml:space="preserve">- по приемке учебных помещений, спортивных залов, площадок, бассейнов и других объектов к началу учебного года. </w:t>
      </w:r>
    </w:p>
    <w:p>
      <w:pPr>
        <w:pStyle w:val="Normal"/>
        <w:ind w:left="0" w:firstLine="567"/>
        <w:jc w:val="both"/>
        <w:rPr>
          <w:sz w:val="28"/>
          <w:szCs w:val="28"/>
        </w:rPr>
      </w:pPr>
      <w:r>
        <w:rPr>
          <w:sz w:val="28"/>
          <w:szCs w:val="28"/>
        </w:rPr>
        <w:t>8.3.5.</w:t>
      </w:r>
      <w:r>
        <w:rPr>
          <w:rFonts w:eastAsia="Arial Unicode MS"/>
          <w:color w:val="000000"/>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образовательной организации.</w:t>
      </w:r>
    </w:p>
    <w:p>
      <w:pPr>
        <w:pStyle w:val="Normal"/>
        <w:ind w:left="0" w:firstLine="567"/>
        <w:jc w:val="both"/>
        <w:rPr>
          <w:sz w:val="28"/>
          <w:szCs w:val="28"/>
        </w:rPr>
      </w:pPr>
      <w:r>
        <w:rPr>
          <w:sz w:val="28"/>
          <w:szCs w:val="28"/>
        </w:rPr>
        <w:t>8.3.6.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pPr>
        <w:pStyle w:val="Normal"/>
        <w:ind w:left="0" w:firstLine="567"/>
        <w:jc w:val="both"/>
        <w:rPr>
          <w:sz w:val="28"/>
          <w:szCs w:val="28"/>
        </w:rPr>
      </w:pPr>
      <w:r>
        <w:rPr>
          <w:sz w:val="28"/>
          <w:szCs w:val="28"/>
        </w:rPr>
        <w:t>8.3.7.</w:t>
      </w:r>
      <w:r>
        <w:rPr>
          <w:rFonts w:eastAsia="Arial Unicode MS"/>
          <w:color w:val="000000"/>
          <w:kern w:val="2"/>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pPr>
        <w:pStyle w:val="Normal"/>
        <w:ind w:left="0" w:firstLine="567"/>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pPr>
        <w:pStyle w:val="Normal"/>
        <w:ind w:left="0" w:firstLine="567"/>
        <w:jc w:val="both"/>
        <w:rPr>
          <w:sz w:val="28"/>
          <w:szCs w:val="28"/>
        </w:rPr>
      </w:pPr>
      <w:r>
        <w:rPr>
          <w:sz w:val="28"/>
          <w:szCs w:val="28"/>
        </w:rPr>
        <w:t>8.3.8.</w:t>
      </w:r>
      <w:r>
        <w:rPr>
          <w:rFonts w:eastAsia="Arial Unicode MS"/>
          <w:color w:val="000000"/>
          <w:kern w:val="2"/>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pPr>
        <w:pStyle w:val="Normal"/>
        <w:ind w:left="0" w:firstLine="567"/>
        <w:jc w:val="both"/>
        <w:rPr>
          <w:sz w:val="28"/>
          <w:szCs w:val="28"/>
        </w:rPr>
      </w:pPr>
      <w:r>
        <w:rPr>
          <w:sz w:val="28"/>
          <w:szCs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pPr>
        <w:pStyle w:val="Normal"/>
        <w:ind w:left="0" w:firstLine="709"/>
        <w:jc w:val="both"/>
        <w:rPr>
          <w:b/>
          <w:sz w:val="28"/>
          <w:szCs w:val="28"/>
        </w:rPr>
      </w:pPr>
      <w:r>
        <w:rPr>
          <w:sz w:val="28"/>
          <w:szCs w:val="28"/>
        </w:rPr>
        <w:t>8.4.</w:t>
      </w:r>
      <w:r>
        <w:rPr>
          <w:b/>
          <w:sz w:val="28"/>
          <w:szCs w:val="28"/>
        </w:rPr>
        <w:t xml:space="preserve"> Работники обязуются:</w:t>
      </w:r>
    </w:p>
    <w:p>
      <w:pPr>
        <w:pStyle w:val="Normal"/>
        <w:ind w:left="0" w:firstLine="709"/>
        <w:jc w:val="both"/>
        <w:rPr>
          <w:sz w:val="28"/>
          <w:szCs w:val="28"/>
        </w:rPr>
      </w:pPr>
      <w:r>
        <w:rPr>
          <w:sz w:val="28"/>
          <w:szCs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pPr>
        <w:pStyle w:val="Normal"/>
        <w:ind w:left="0" w:firstLine="709"/>
        <w:jc w:val="both"/>
        <w:rPr>
          <w:sz w:val="28"/>
          <w:szCs w:val="28"/>
        </w:rPr>
      </w:pPr>
      <w:r>
        <w:rPr>
          <w:sz w:val="28"/>
          <w:szCs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pPr>
        <w:pStyle w:val="Normal"/>
        <w:ind w:left="0" w:firstLine="709"/>
        <w:jc w:val="both"/>
        <w:rPr>
          <w:sz w:val="28"/>
          <w:szCs w:val="28"/>
        </w:rPr>
      </w:pPr>
      <w:r>
        <w:rPr>
          <w:sz w:val="28"/>
          <w:szCs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pPr>
        <w:pStyle w:val="Normal"/>
        <w:ind w:left="0" w:firstLine="709"/>
        <w:jc w:val="both"/>
        <w:rPr>
          <w:sz w:val="28"/>
          <w:szCs w:val="28"/>
        </w:rPr>
      </w:pPr>
      <w:r>
        <w:rPr>
          <w:sz w:val="28"/>
          <w:szCs w:val="28"/>
        </w:rPr>
        <w:t>8.4.4. Правильно применять средства индивидуальной и коллективной защиты.</w:t>
      </w:r>
    </w:p>
    <w:p>
      <w:pPr>
        <w:pStyle w:val="Normal"/>
        <w:ind w:left="0" w:firstLine="709"/>
        <w:jc w:val="both"/>
        <w:rPr>
          <w:sz w:val="28"/>
          <w:szCs w:val="28"/>
        </w:rPr>
      </w:pPr>
      <w:r>
        <w:rPr>
          <w:sz w:val="28"/>
          <w:szCs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pPr>
        <w:pStyle w:val="NoSpacing"/>
        <w:ind w:left="0" w:firstLine="567"/>
        <w:jc w:val="both"/>
        <w:rPr>
          <w:b/>
          <w:sz w:val="28"/>
          <w:szCs w:val="28"/>
        </w:rPr>
      </w:pPr>
      <w:r>
        <w:rPr>
          <w:sz w:val="28"/>
          <w:szCs w:val="28"/>
        </w:rPr>
        <w:t>8.5.</w:t>
      </w:r>
      <w:r>
        <w:rPr>
          <w:b/>
          <w:sz w:val="28"/>
          <w:szCs w:val="28"/>
        </w:rPr>
        <w:t xml:space="preserve"> Стороны совместно:</w:t>
      </w:r>
    </w:p>
    <w:p>
      <w:pPr>
        <w:pStyle w:val="NoSpacing"/>
        <w:ind w:left="0" w:firstLine="567"/>
        <w:jc w:val="both"/>
        <w:rPr>
          <w:sz w:val="28"/>
          <w:szCs w:val="28"/>
        </w:rPr>
      </w:pPr>
      <w:r>
        <w:rPr>
          <w:sz w:val="28"/>
          <w:szCs w:val="28"/>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pPr>
        <w:pStyle w:val="NoSpacing"/>
        <w:ind w:left="0" w:firstLine="567"/>
        <w:jc w:val="both"/>
        <w:rPr>
          <w:sz w:val="28"/>
          <w:szCs w:val="28"/>
        </w:rPr>
      </w:pPr>
      <w:r>
        <w:rPr>
          <w:sz w:val="28"/>
          <w:szCs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pPr>
        <w:pStyle w:val="NoSpacing"/>
        <w:ind w:left="0" w:firstLine="567"/>
        <w:jc w:val="both"/>
        <w:rPr>
          <w:sz w:val="28"/>
          <w:szCs w:val="28"/>
        </w:rPr>
      </w:pPr>
      <w:r>
        <w:rPr>
          <w:sz w:val="28"/>
          <w:szCs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pPr>
        <w:pStyle w:val="Style36"/>
        <w:spacing w:before="0" w:after="0"/>
        <w:ind w:left="0" w:hanging="0"/>
        <w:jc w:val="both"/>
        <w:rPr>
          <w:b/>
          <w:sz w:val="28"/>
          <w:szCs w:val="28"/>
        </w:rPr>
      </w:pPr>
      <w:r>
        <w:rPr>
          <w:b/>
          <w:sz w:val="28"/>
          <w:szCs w:val="28"/>
        </w:rPr>
        <w:tab/>
      </w:r>
    </w:p>
    <w:p>
      <w:pPr>
        <w:pStyle w:val="Style36"/>
        <w:spacing w:before="0" w:after="0"/>
        <w:ind w:left="0" w:hanging="0"/>
        <w:jc w:val="center"/>
        <w:rPr>
          <w:b/>
          <w:sz w:val="28"/>
          <w:szCs w:val="28"/>
        </w:rPr>
      </w:pPr>
      <w:r>
        <w:rPr>
          <w:b/>
          <w:sz w:val="28"/>
          <w:szCs w:val="28"/>
          <w:lang w:val="en-US"/>
        </w:rPr>
        <w:t>IX</w:t>
      </w:r>
      <w:r>
        <w:rPr>
          <w:b/>
          <w:sz w:val="28"/>
          <w:szCs w:val="28"/>
        </w:rPr>
        <w:t>. Социальные гарантии, льготы</w:t>
      </w:r>
    </w:p>
    <w:p>
      <w:pPr>
        <w:pStyle w:val="Style36"/>
        <w:spacing w:before="0" w:after="0"/>
        <w:ind w:left="0" w:hanging="0"/>
        <w:jc w:val="center"/>
        <w:rPr>
          <w:b/>
          <w:sz w:val="28"/>
          <w:szCs w:val="28"/>
        </w:rPr>
      </w:pPr>
      <w:r>
        <w:rPr>
          <w:b/>
          <w:sz w:val="28"/>
          <w:szCs w:val="28"/>
        </w:rPr>
      </w:r>
    </w:p>
    <w:p>
      <w:pPr>
        <w:pStyle w:val="ListParagraph"/>
        <w:spacing w:lineRule="auto" w:line="240" w:before="0" w:after="0"/>
        <w:ind w:left="0" w:firstLine="720"/>
        <w:contextualSpacing/>
        <w:jc w:val="both"/>
        <w:rPr>
          <w:sz w:val="28"/>
          <w:szCs w:val="28"/>
        </w:rPr>
      </w:pPr>
      <w:r>
        <w:rPr>
          <w:sz w:val="28"/>
          <w:szCs w:val="28"/>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tab/>
      </w:r>
    </w:p>
    <w:p>
      <w:pPr>
        <w:pStyle w:val="ListParagraph"/>
        <w:spacing w:lineRule="auto" w:line="240" w:before="0" w:after="0"/>
        <w:ind w:left="0" w:firstLine="720"/>
        <w:contextualSpacing/>
        <w:jc w:val="both"/>
        <w:rPr>
          <w:sz w:val="28"/>
          <w:szCs w:val="28"/>
        </w:rPr>
      </w:pPr>
      <w:r>
        <w:rPr>
          <w:sz w:val="28"/>
          <w:szCs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r>
        <w:rPr>
          <w:color w:val="000000"/>
          <w:sz w:val="28"/>
          <w:szCs w:val="28"/>
        </w:rPr>
        <w:t>.</w:t>
      </w:r>
      <w:r>
        <w:rPr>
          <w:sz w:val="28"/>
          <w:szCs w:val="28"/>
        </w:rPr>
        <w:t xml:space="preserve"> На женщин, работающих по режиму неполного рабочего дня или находящихся в очередном отпуске, в отпуске по уходу за ребенком до 3-х лет, указанные льготы не распространяются. Суммирование свободного времени не допускается.</w:t>
      </w:r>
      <w:r>
        <w:rPr>
          <w:b/>
          <w:bCs/>
          <w:sz w:val="28"/>
          <w:szCs w:val="28"/>
        </w:rPr>
        <w:t xml:space="preserve">                     </w:t>
      </w:r>
    </w:p>
    <w:p>
      <w:pPr>
        <w:pStyle w:val="Style36"/>
        <w:spacing w:before="0" w:after="0"/>
        <w:ind w:left="0" w:hanging="0"/>
        <w:jc w:val="both"/>
        <w:rPr>
          <w:sz w:val="28"/>
          <w:szCs w:val="28"/>
        </w:rPr>
      </w:pPr>
      <w:r>
        <w:rPr>
          <w:sz w:val="28"/>
          <w:szCs w:val="28"/>
        </w:rPr>
        <w:tab/>
        <w:t>9.1.2. Предоставить работникам образования оплачиваемые свободные дни по следующим причинам:</w:t>
      </w:r>
    </w:p>
    <w:p>
      <w:pPr>
        <w:pStyle w:val="Style36"/>
        <w:spacing w:before="0" w:after="0"/>
        <w:ind w:left="0" w:hanging="0"/>
        <w:jc w:val="both"/>
        <w:rPr>
          <w:sz w:val="28"/>
          <w:szCs w:val="28"/>
        </w:rPr>
      </w:pPr>
      <w:r>
        <w:rPr>
          <w:sz w:val="28"/>
          <w:szCs w:val="28"/>
        </w:rPr>
        <w:tab/>
        <w:t>- бракосочетание работника - три рабочих дня, на момент наступления данного события;</w:t>
      </w:r>
    </w:p>
    <w:p>
      <w:pPr>
        <w:pStyle w:val="Style36"/>
        <w:spacing w:before="0" w:after="0"/>
        <w:ind w:left="0" w:hanging="0"/>
        <w:jc w:val="both"/>
        <w:rPr>
          <w:sz w:val="28"/>
          <w:szCs w:val="28"/>
        </w:rPr>
      </w:pPr>
      <w:r>
        <w:rPr>
          <w:sz w:val="28"/>
          <w:szCs w:val="28"/>
        </w:rPr>
        <w:tab/>
        <w:t>- бракосочетание детей - один рабочий день, на момент наступления данного события;</w:t>
      </w:r>
    </w:p>
    <w:p>
      <w:pPr>
        <w:pStyle w:val="Style36"/>
        <w:spacing w:before="0" w:after="0"/>
        <w:ind w:left="0" w:hanging="0"/>
        <w:jc w:val="both"/>
        <w:rPr>
          <w:sz w:val="28"/>
          <w:szCs w:val="28"/>
        </w:rPr>
      </w:pPr>
      <w:r>
        <w:rPr>
          <w:sz w:val="28"/>
          <w:szCs w:val="28"/>
        </w:rPr>
        <w:tab/>
        <w:t>- родителям первоклассников - 1 сентября, День знаний; родителям выпускников в День последнего звонка;</w:t>
      </w:r>
    </w:p>
    <w:p>
      <w:pPr>
        <w:pStyle w:val="Style36"/>
        <w:spacing w:before="0" w:after="0"/>
        <w:ind w:left="0" w:hanging="0"/>
        <w:jc w:val="both"/>
        <w:rPr>
          <w:sz w:val="28"/>
          <w:szCs w:val="28"/>
        </w:rPr>
      </w:pPr>
      <w:r>
        <w:rPr>
          <w:sz w:val="28"/>
          <w:szCs w:val="28"/>
        </w:rPr>
        <w:tab/>
        <w:t>- смерть детей, родителей, супруга, супруги на организацию похорон и поминок - три рабочих дня;</w:t>
      </w:r>
    </w:p>
    <w:p>
      <w:pPr>
        <w:pStyle w:val="Style36"/>
        <w:spacing w:before="0" w:after="0"/>
        <w:ind w:left="0" w:hanging="0"/>
        <w:jc w:val="both"/>
        <w:rPr>
          <w:sz w:val="28"/>
          <w:szCs w:val="28"/>
        </w:rPr>
      </w:pPr>
      <w:r>
        <w:rPr>
          <w:sz w:val="28"/>
          <w:szCs w:val="28"/>
        </w:rPr>
        <w:tab/>
        <w:t>-  переезд на новое место жительства - два рабочих дня, в дни переезда;</w:t>
      </w:r>
    </w:p>
    <w:p>
      <w:pPr>
        <w:pStyle w:val="Style36"/>
        <w:spacing w:before="0" w:after="0"/>
        <w:ind w:left="0" w:hanging="0"/>
        <w:jc w:val="both"/>
        <w:rPr>
          <w:sz w:val="28"/>
          <w:szCs w:val="28"/>
        </w:rPr>
      </w:pPr>
      <w:r>
        <w:rPr>
          <w:sz w:val="28"/>
          <w:szCs w:val="28"/>
        </w:rPr>
        <w:tab/>
        <w:t xml:space="preserve">- проводы сына на службу в армию - один рабочий день, в день проводов;  </w:t>
      </w:r>
    </w:p>
    <w:p>
      <w:pPr>
        <w:pStyle w:val="Style36"/>
        <w:spacing w:before="0" w:after="0"/>
        <w:ind w:left="0" w:hanging="0"/>
        <w:jc w:val="both"/>
        <w:rPr>
          <w:sz w:val="28"/>
          <w:szCs w:val="28"/>
        </w:rPr>
      </w:pPr>
      <w:r>
        <w:rPr>
          <w:sz w:val="28"/>
          <w:szCs w:val="28"/>
        </w:rPr>
        <w:tab/>
        <w:t>- работникам, имеющим родителей в возрасте 80 лет и старше – один день в квартал (суммирование дней не допускается);</w:t>
      </w:r>
    </w:p>
    <w:p>
      <w:pPr>
        <w:pStyle w:val="Style36"/>
        <w:spacing w:before="0" w:after="0"/>
        <w:ind w:left="0" w:hanging="0"/>
        <w:jc w:val="both"/>
        <w:rPr>
          <w:sz w:val="28"/>
          <w:szCs w:val="28"/>
        </w:rPr>
      </w:pPr>
      <w:r>
        <w:rPr>
          <w:sz w:val="28"/>
          <w:szCs w:val="28"/>
        </w:rPr>
        <w:tab/>
        <w:t>- уполномоченному по охране труда – 2 календарных дня.</w:t>
      </w:r>
    </w:p>
    <w:p>
      <w:pPr>
        <w:pStyle w:val="Style36"/>
        <w:spacing w:before="0" w:after="0"/>
        <w:ind w:left="0" w:firstLine="708"/>
        <w:jc w:val="both"/>
        <w:rPr>
          <w:sz w:val="28"/>
          <w:szCs w:val="28"/>
        </w:rPr>
      </w:pPr>
      <w:r>
        <w:rPr>
          <w:sz w:val="28"/>
          <w:szCs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pPr>
        <w:pStyle w:val="Normal"/>
        <w:jc w:val="both"/>
        <w:rPr>
          <w:sz w:val="28"/>
          <w:szCs w:val="28"/>
        </w:rPr>
      </w:pPr>
      <w:r>
        <w:rPr>
          <w:sz w:val="28"/>
          <w:szCs w:val="28"/>
        </w:rPr>
        <w:t xml:space="preserve">         </w:t>
      </w:r>
      <w:r>
        <w:rPr>
          <w:sz w:val="28"/>
          <w:szCs w:val="28"/>
        </w:rPr>
        <w:t xml:space="preserve">9.1.4. Выплатить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от 1до 5 базового оклада, педагогическим работникам и руководителю образовательной организации, заместителям руководителя, главному бухгалтеру - в размере от 1 до 5 должностного оклада (при условии оставления рабочего места). </w:t>
      </w:r>
    </w:p>
    <w:p>
      <w:pPr>
        <w:pStyle w:val="ListParagraph"/>
        <w:spacing w:lineRule="auto" w:line="240" w:before="0" w:after="0"/>
        <w:ind w:left="0" w:firstLine="567"/>
        <w:contextualSpacing/>
        <w:jc w:val="both"/>
        <w:rPr>
          <w:sz w:val="28"/>
          <w:szCs w:val="28"/>
        </w:rPr>
      </w:pPr>
      <w:r>
        <w:rPr>
          <w:sz w:val="28"/>
          <w:szCs w:val="28"/>
        </w:rPr>
        <w:t xml:space="preserve">Средства на выплату единовременного пособия предусматриваются руководителем образовательной организации в пределах  в пределах фонда оплаты труда </w:t>
      </w:r>
      <w:bookmarkStart w:id="27" w:name="_GoBack"/>
      <w:bookmarkEnd w:id="27"/>
      <w:r>
        <w:rPr>
          <w:sz w:val="28"/>
          <w:szCs w:val="28"/>
        </w:rPr>
        <w:t>за счет бюджетных и (или) внебюджетных средств.</w:t>
      </w:r>
    </w:p>
    <w:p>
      <w:pPr>
        <w:pStyle w:val="ListParagraph"/>
        <w:spacing w:lineRule="auto" w:line="240" w:before="0" w:after="0"/>
        <w:ind w:left="0" w:firstLine="720"/>
        <w:contextualSpacing/>
        <w:jc w:val="both"/>
        <w:rPr>
          <w:sz w:val="28"/>
          <w:szCs w:val="28"/>
          <w:lang w:bidi="ru-RU"/>
        </w:rPr>
      </w:pPr>
      <w:r>
        <w:rPr>
          <w:sz w:val="28"/>
          <w:szCs w:val="28"/>
        </w:rPr>
        <w:t xml:space="preserve">9.1.5. </w:t>
      </w:r>
      <w:r>
        <w:rPr>
          <w:sz w:val="28"/>
          <w:szCs w:val="28"/>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pPr>
        <w:pStyle w:val="ListParagraph"/>
        <w:spacing w:lineRule="auto" w:line="240" w:before="0" w:after="0"/>
        <w:ind w:left="0" w:firstLine="720"/>
        <w:contextualSpacing/>
        <w:jc w:val="both"/>
        <w:rPr>
          <w:sz w:val="28"/>
          <w:szCs w:val="28"/>
          <w:lang w:bidi="ru-RU"/>
        </w:rPr>
      </w:pPr>
      <w:r>
        <w:rPr>
          <w:sz w:val="28"/>
          <w:szCs w:val="28"/>
          <w:lang w:bidi="ru-RU"/>
        </w:rPr>
        <w:t>-  льготные путевки в санатории ФПРТ, объединения Профкурорт ФНПР;</w:t>
      </w:r>
    </w:p>
    <w:p>
      <w:pPr>
        <w:pStyle w:val="ListParagraph"/>
        <w:spacing w:lineRule="auto" w:line="240" w:before="0" w:after="0"/>
        <w:ind w:left="0" w:firstLine="720"/>
        <w:contextualSpacing/>
        <w:jc w:val="both"/>
        <w:rPr>
          <w:sz w:val="28"/>
          <w:szCs w:val="28"/>
          <w:lang w:bidi="ru-RU"/>
        </w:rPr>
      </w:pPr>
      <w:r>
        <w:rPr>
          <w:sz w:val="28"/>
          <w:szCs w:val="28"/>
          <w:lang w:bidi="ru-RU"/>
        </w:rPr>
        <w:t>-   отдых в Крыму по проекту «За здоровьем в Крым»;</w:t>
      </w:r>
    </w:p>
    <w:p>
      <w:pPr>
        <w:pStyle w:val="ListParagraph"/>
        <w:spacing w:lineRule="auto" w:line="240" w:before="0" w:after="0"/>
        <w:ind w:left="0" w:firstLine="720"/>
        <w:contextualSpacing/>
        <w:jc w:val="both"/>
        <w:rPr>
          <w:sz w:val="28"/>
          <w:szCs w:val="28"/>
          <w:lang w:bidi="ru-RU"/>
        </w:rPr>
      </w:pPr>
      <w:r>
        <w:rPr>
          <w:sz w:val="28"/>
          <w:szCs w:val="28"/>
          <w:lang w:bidi="ru-RU"/>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pPr>
        <w:pStyle w:val="ListParagraph"/>
        <w:spacing w:lineRule="auto" w:line="240" w:before="0" w:after="0"/>
        <w:ind w:left="0" w:firstLine="720"/>
        <w:contextualSpacing/>
        <w:jc w:val="both"/>
        <w:rPr>
          <w:sz w:val="28"/>
          <w:szCs w:val="28"/>
          <w:lang w:bidi="ru-RU"/>
        </w:rPr>
      </w:pPr>
      <w:r>
        <w:rPr>
          <w:sz w:val="28"/>
          <w:szCs w:val="28"/>
          <w:lang w:bidi="ru-RU"/>
        </w:rPr>
        <w:t>-  санаторный отдых по программе «Тур выходного дня»;</w:t>
      </w:r>
    </w:p>
    <w:p>
      <w:pPr>
        <w:pStyle w:val="ListParagraph"/>
        <w:spacing w:lineRule="auto" w:line="240" w:before="0" w:after="0"/>
        <w:ind w:left="0" w:firstLine="720"/>
        <w:contextualSpacing/>
        <w:jc w:val="both"/>
        <w:rPr>
          <w:bCs/>
          <w:sz w:val="28"/>
          <w:szCs w:val="28"/>
          <w:lang w:bidi="ru-RU"/>
        </w:rPr>
      </w:pPr>
      <w:r>
        <w:rPr>
          <w:sz w:val="28"/>
          <w:szCs w:val="28"/>
          <w:lang w:bidi="ru-RU"/>
        </w:rPr>
        <w:t xml:space="preserve">- льготный потребительский кредит </w:t>
      </w:r>
      <w:r>
        <w:rPr>
          <w:bCs/>
          <w:sz w:val="28"/>
          <w:szCs w:val="28"/>
          <w:lang w:bidi="ru-RU"/>
        </w:rPr>
        <w:t>в кредитных организациях на территории Республики Татарстан.</w:t>
      </w:r>
    </w:p>
    <w:p>
      <w:pPr>
        <w:pStyle w:val="ListParagraph"/>
        <w:spacing w:lineRule="auto" w:line="240" w:before="0" w:after="0"/>
        <w:ind w:left="0" w:firstLine="709"/>
        <w:contextualSpacing/>
        <w:jc w:val="both"/>
        <w:rPr>
          <w:sz w:val="28"/>
          <w:szCs w:val="28"/>
        </w:rPr>
      </w:pPr>
      <w:r>
        <w:rPr>
          <w:bCs/>
          <w:sz w:val="28"/>
          <w:szCs w:val="28"/>
        </w:rPr>
        <w:t xml:space="preserve">9.1.6. </w:t>
      </w:r>
      <w:r>
        <w:rPr>
          <w:sz w:val="28"/>
          <w:szCs w:val="28"/>
          <w:lang w:bidi="ru-RU"/>
        </w:rPr>
        <w:t>Предоставить возможность участия</w:t>
      </w:r>
      <w:r>
        <w:rPr>
          <w:bCs/>
          <w:sz w:val="28"/>
          <w:szCs w:val="28"/>
        </w:rPr>
        <w:t xml:space="preserve"> в Федеральной бонусной программе Общероссийского Профсоюза образования </w:t>
      </w:r>
      <w:r>
        <w:rPr>
          <w:bCs/>
          <w:sz w:val="28"/>
          <w:szCs w:val="28"/>
          <w:lang w:val="en-US"/>
        </w:rPr>
        <w:t>Profcards</w:t>
      </w:r>
      <w:r>
        <w:rPr>
          <w:b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pPr>
        <w:pStyle w:val="ListParagraph"/>
        <w:spacing w:lineRule="auto" w:line="240" w:before="0" w:after="0"/>
        <w:ind w:left="0" w:firstLine="720"/>
        <w:contextualSpacing/>
        <w:jc w:val="both"/>
        <w:rPr>
          <w:sz w:val="28"/>
          <w:szCs w:val="28"/>
          <w:lang w:bidi="ru-RU"/>
        </w:rPr>
      </w:pPr>
      <w:r>
        <w:rPr>
          <w:sz w:val="28"/>
          <w:szCs w:val="28"/>
        </w:rPr>
        <w:t xml:space="preserve">9.1.7. </w:t>
      </w:r>
      <w:r>
        <w:rPr>
          <w:sz w:val="28"/>
          <w:szCs w:val="28"/>
          <w:lang w:bidi="ru-RU"/>
        </w:rPr>
        <w:t>Предоставить возможность участия в социальных проектах Мамадышской территориальной профсоюзной организации работников образования для членов профсоюза:</w:t>
      </w:r>
    </w:p>
    <w:p>
      <w:pPr>
        <w:pStyle w:val="ListParagraph"/>
        <w:spacing w:lineRule="auto" w:line="240" w:before="0" w:after="0"/>
        <w:ind w:left="0" w:firstLine="720"/>
        <w:contextualSpacing/>
        <w:jc w:val="both"/>
        <w:rPr>
          <w:sz w:val="28"/>
          <w:szCs w:val="28"/>
        </w:rPr>
      </w:pPr>
      <w:r>
        <w:rPr>
          <w:sz w:val="28"/>
          <w:szCs w:val="28"/>
        </w:rPr>
        <w:t xml:space="preserve"> </w:t>
      </w:r>
      <w:r>
        <w:rPr>
          <w:sz w:val="28"/>
          <w:szCs w:val="28"/>
        </w:rPr>
        <w:t>- санаторно-курортное лечение для членов профсоюза, приобретение спортивного инвентаря и медицинского оборудования по положению «О выделении материальной помощи на санаторно-курортное оздоровление»;</w:t>
      </w:r>
    </w:p>
    <w:p>
      <w:pPr>
        <w:pStyle w:val="ListParagraph"/>
        <w:spacing w:lineRule="auto" w:line="240" w:before="0" w:after="0"/>
        <w:ind w:left="0" w:firstLine="720"/>
        <w:contextualSpacing/>
        <w:jc w:val="both"/>
        <w:rPr>
          <w:sz w:val="28"/>
          <w:szCs w:val="28"/>
        </w:rPr>
      </w:pPr>
      <w:r>
        <w:rPr>
          <w:sz w:val="28"/>
          <w:szCs w:val="28"/>
        </w:rPr>
        <w:t>- выделение единовременной материальной помощи членам профсоюза по положению «О социальной поддержке членов профсоюза»;</w:t>
      </w:r>
    </w:p>
    <w:p>
      <w:pPr>
        <w:pStyle w:val="ListParagraph"/>
        <w:spacing w:lineRule="auto" w:line="240" w:before="0" w:after="0"/>
        <w:ind w:left="0" w:firstLine="720"/>
        <w:contextualSpacing/>
        <w:jc w:val="both"/>
        <w:rPr>
          <w:sz w:val="28"/>
          <w:szCs w:val="28"/>
        </w:rPr>
      </w:pPr>
      <w:r>
        <w:rPr>
          <w:sz w:val="28"/>
          <w:szCs w:val="28"/>
        </w:rPr>
        <w:t>- организация отдыха детей членов профсоюза;</w:t>
      </w:r>
    </w:p>
    <w:p>
      <w:pPr>
        <w:pStyle w:val="ListParagraph"/>
        <w:spacing w:lineRule="auto" w:line="240" w:before="0" w:after="0"/>
        <w:ind w:left="0" w:firstLine="720"/>
        <w:contextualSpacing/>
        <w:jc w:val="both"/>
        <w:rPr>
          <w:sz w:val="28"/>
          <w:szCs w:val="28"/>
        </w:rPr>
      </w:pPr>
      <w:r>
        <w:rPr>
          <w:spacing w:val="-4"/>
          <w:sz w:val="28"/>
          <w:szCs w:val="28"/>
        </w:rPr>
        <w:t>- организация отдыха членов профсоюза по проекту «Моя Республика» и участие в Спартакиаде среди первичных профсоюзных организаций по 11 видам спорта в течение учебного года.</w:t>
      </w:r>
    </w:p>
    <w:p>
      <w:pPr>
        <w:pStyle w:val="Style36"/>
        <w:spacing w:before="0" w:after="0"/>
        <w:ind w:left="0" w:firstLine="708"/>
        <w:jc w:val="both"/>
        <w:rPr>
          <w:b/>
          <w:sz w:val="28"/>
          <w:szCs w:val="28"/>
        </w:rPr>
      </w:pPr>
      <w:r>
        <w:rPr>
          <w:sz w:val="28"/>
          <w:szCs w:val="28"/>
        </w:rPr>
        <w:t>9.2.</w:t>
      </w:r>
      <w:r>
        <w:rPr>
          <w:b/>
          <w:sz w:val="28"/>
          <w:szCs w:val="28"/>
        </w:rPr>
        <w:t xml:space="preserve"> Стороны подтверждают:</w:t>
      </w:r>
    </w:p>
    <w:p>
      <w:pPr>
        <w:pStyle w:val="Style36"/>
        <w:spacing w:before="0" w:after="0"/>
        <w:ind w:left="0" w:hanging="0"/>
        <w:jc w:val="both"/>
        <w:rPr>
          <w:sz w:val="28"/>
          <w:szCs w:val="28"/>
        </w:rPr>
      </w:pPr>
      <w:r>
        <w:rPr>
          <w:sz w:val="28"/>
          <w:szCs w:val="28"/>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pPr>
        <w:pStyle w:val="Style36"/>
        <w:spacing w:before="0" w:after="0"/>
        <w:ind w:left="0" w:firstLine="708"/>
        <w:jc w:val="both"/>
        <w:rPr>
          <w:sz w:val="28"/>
          <w:szCs w:val="28"/>
        </w:rPr>
      </w:pPr>
      <w:r>
        <w:rPr>
          <w:sz w:val="28"/>
          <w:szCs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pPr>
        <w:pStyle w:val="Normal"/>
        <w:ind w:left="0" w:firstLine="709"/>
        <w:jc w:val="both"/>
        <w:rPr>
          <w:sz w:val="28"/>
          <w:szCs w:val="28"/>
        </w:rPr>
      </w:pPr>
      <w:r>
        <w:rPr>
          <w:sz w:val="28"/>
          <w:szCs w:val="28"/>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pPr>
        <w:pStyle w:val="Normal"/>
        <w:ind w:left="0" w:firstLine="709"/>
        <w:jc w:val="both"/>
        <w:rPr>
          <w:sz w:val="28"/>
          <w:szCs w:val="28"/>
        </w:rPr>
      </w:pPr>
      <w:r>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pPr>
        <w:pStyle w:val="Normal"/>
        <w:ind w:left="0" w:firstLine="709"/>
        <w:jc w:val="both"/>
        <w:rPr>
          <w:sz w:val="28"/>
          <w:szCs w:val="28"/>
        </w:rPr>
      </w:pPr>
      <w:r>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pPr>
        <w:pStyle w:val="ListParagraph"/>
        <w:spacing w:lineRule="auto" w:line="240" w:before="0" w:after="0"/>
        <w:ind w:left="0" w:firstLine="720"/>
        <w:contextualSpacing/>
        <w:jc w:val="both"/>
        <w:rPr>
          <w:sz w:val="28"/>
          <w:szCs w:val="28"/>
        </w:rPr>
      </w:pPr>
      <w:r>
        <w:rPr>
          <w:sz w:val="28"/>
          <w:szCs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pPr>
        <w:pStyle w:val="ListParagraph"/>
        <w:spacing w:lineRule="auto" w:line="240" w:before="0" w:after="0"/>
        <w:ind w:left="0" w:firstLine="720"/>
        <w:contextualSpacing/>
        <w:jc w:val="both"/>
        <w:rPr>
          <w:sz w:val="28"/>
          <w:szCs w:val="28"/>
        </w:rPr>
      </w:pPr>
      <w:r>
        <w:rPr>
          <w:sz w:val="28"/>
          <w:szCs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pPr>
        <w:pStyle w:val="ListParagraph"/>
        <w:spacing w:lineRule="auto" w:line="240" w:before="0" w:after="0"/>
        <w:ind w:left="0" w:firstLine="720"/>
        <w:contextualSpacing/>
        <w:jc w:val="both"/>
        <w:rPr>
          <w:sz w:val="28"/>
          <w:szCs w:val="28"/>
        </w:rPr>
      </w:pPr>
      <w:r>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pPr>
        <w:pStyle w:val="ListParagraph"/>
        <w:spacing w:lineRule="auto" w:line="240" w:before="0" w:after="0"/>
        <w:ind w:left="0" w:firstLine="720"/>
        <w:contextualSpacing/>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pPr>
        <w:pStyle w:val="Normal"/>
        <w:ind w:left="0" w:firstLine="540"/>
        <w:jc w:val="both"/>
        <w:rPr>
          <w:sz w:val="28"/>
          <w:szCs w:val="28"/>
        </w:rPr>
      </w:pPr>
      <w:r>
        <w:rPr>
          <w:sz w:val="28"/>
          <w:szCs w:val="28"/>
        </w:rPr>
        <w:t xml:space="preserve"> </w:t>
      </w:r>
      <w:r>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pPr>
        <w:pStyle w:val="ListParagraph"/>
        <w:spacing w:lineRule="auto" w:line="240" w:before="0" w:after="0"/>
        <w:ind w:left="0" w:firstLine="720"/>
        <w:contextualSpacing/>
        <w:jc w:val="both"/>
        <w:rPr>
          <w:sz w:val="28"/>
          <w:szCs w:val="28"/>
        </w:rPr>
      </w:pPr>
      <w:r>
        <w:rPr>
          <w:sz w:val="28"/>
          <w:szCs w:val="28"/>
        </w:rPr>
        <w:t>9.2.5. При приобретении жилья по ипотечному кредитованию, при предоставлении льготных кредитов работникам образования в соответствии</w:t>
      </w:r>
      <w:r>
        <w:rPr>
          <w:b/>
          <w:sz w:val="28"/>
          <w:szCs w:val="28"/>
        </w:rPr>
        <w:t xml:space="preserve">  </w:t>
      </w:r>
      <w:r>
        <w:rPr>
          <w:sz w:val="28"/>
          <w:szCs w:val="28"/>
        </w:rPr>
        <w:t>с</w:t>
      </w:r>
      <w:r>
        <w:rPr>
          <w:b/>
          <w:sz w:val="28"/>
          <w:szCs w:val="28"/>
        </w:rPr>
        <w:t xml:space="preserve"> </w:t>
      </w:r>
      <w:hyperlink r:id="rId11">
        <w:r>
          <w:rPr>
            <w:rStyle w:val="-"/>
            <w:color w:val="auto"/>
            <w:sz w:val="28"/>
            <w:szCs w:val="28"/>
            <w:u w:val="none"/>
          </w:rPr>
          <w:t>постановлением Правительства Российской Федерации от 17.12.2010 №1050 «</w:t>
        </w:r>
      </w:hyperlink>
      <w:r>
        <w:rPr>
          <w:sz w:val="28"/>
          <w:szCs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pPr>
        <w:pStyle w:val="BodyText3"/>
        <w:spacing w:before="0" w:after="0"/>
        <w:ind w:left="0" w:firstLine="705"/>
        <w:jc w:val="both"/>
        <w:rPr>
          <w:sz w:val="28"/>
          <w:szCs w:val="28"/>
        </w:rPr>
      </w:pPr>
      <w:r>
        <w:rPr>
          <w:sz w:val="28"/>
          <w:szCs w:val="28"/>
        </w:rPr>
        <w:t xml:space="preserve">9.3. Мамадышская территориальная профсоюзная организация работников образования оказывает помощь при формировании пакета  документов для постановки на учет нуждающихся в улучшении жилищных условий в системе социальной ипотеки работникам образовательной организации и педагогам дополнительного образования, являющимися  членами профсоюза. </w:t>
      </w:r>
    </w:p>
    <w:p>
      <w:pPr>
        <w:pStyle w:val="Style36"/>
        <w:spacing w:before="0" w:after="0"/>
        <w:ind w:left="0" w:hanging="0"/>
        <w:jc w:val="both"/>
        <w:rPr>
          <w:sz w:val="28"/>
          <w:szCs w:val="28"/>
        </w:rPr>
      </w:pPr>
      <w:r>
        <w:rPr>
          <w:sz w:val="28"/>
          <w:szCs w:val="28"/>
        </w:rPr>
        <w:t xml:space="preserve">          </w:t>
      </w:r>
      <w:r>
        <w:rPr>
          <w:sz w:val="28"/>
          <w:szCs w:val="28"/>
        </w:rPr>
        <w:t>9.4. Стороны осуществляют систематический контроль за предоставлением социальных льгот и гарантий работникам образовательной организации.</w:t>
      </w:r>
    </w:p>
    <w:p>
      <w:pPr>
        <w:pStyle w:val="Style36"/>
        <w:spacing w:before="0" w:after="0"/>
        <w:ind w:left="0" w:hanging="0"/>
        <w:jc w:val="both"/>
        <w:rPr>
          <w:b/>
          <w:sz w:val="28"/>
          <w:szCs w:val="28"/>
        </w:rPr>
      </w:pPr>
      <w:r>
        <w:rPr>
          <w:b/>
          <w:bCs/>
          <w:sz w:val="28"/>
          <w:szCs w:val="28"/>
        </w:rPr>
        <w:tab/>
      </w:r>
      <w:r>
        <w:rPr>
          <w:bCs/>
          <w:sz w:val="28"/>
          <w:szCs w:val="28"/>
        </w:rPr>
        <w:t xml:space="preserve">9.5. </w:t>
      </w:r>
      <w:r>
        <w:rPr>
          <w:b/>
          <w:sz w:val="28"/>
          <w:szCs w:val="28"/>
        </w:rPr>
        <w:t>Работодатель обязуется:</w:t>
      </w:r>
    </w:p>
    <w:p>
      <w:pPr>
        <w:pStyle w:val="BodyText3"/>
        <w:spacing w:before="0" w:after="0"/>
        <w:ind w:left="0" w:firstLine="705"/>
        <w:jc w:val="both"/>
        <w:rPr>
          <w:sz w:val="28"/>
          <w:szCs w:val="28"/>
        </w:rPr>
      </w:pPr>
      <w:r>
        <w:rPr>
          <w:sz w:val="28"/>
          <w:szCs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pPr>
        <w:pStyle w:val="BodyText3"/>
        <w:spacing w:before="0" w:after="0"/>
        <w:ind w:left="0" w:firstLine="705"/>
        <w:jc w:val="both"/>
        <w:rPr>
          <w:sz w:val="28"/>
          <w:szCs w:val="28"/>
        </w:rPr>
      </w:pPr>
      <w:r>
        <w:rPr>
          <w:sz w:val="28"/>
          <w:szCs w:val="28"/>
        </w:rPr>
        <w:t>9.5.2.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pPr>
        <w:pStyle w:val="BodyText3"/>
        <w:spacing w:before="0" w:after="0"/>
        <w:ind w:left="0" w:firstLine="705"/>
        <w:jc w:val="both"/>
        <w:rPr>
          <w:sz w:val="28"/>
          <w:szCs w:val="28"/>
        </w:rPr>
      </w:pPr>
      <w:r>
        <w:rPr>
          <w:sz w:val="28"/>
          <w:szCs w:val="28"/>
        </w:rPr>
        <w:t>9.5.3.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pPr>
        <w:pStyle w:val="Normal"/>
        <w:ind w:left="0" w:firstLine="708"/>
        <w:jc w:val="both"/>
        <w:rPr>
          <w:sz w:val="28"/>
          <w:szCs w:val="28"/>
        </w:rPr>
      </w:pPr>
      <w:r>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pPr>
        <w:pStyle w:val="Normal"/>
        <w:ind w:left="0" w:firstLine="708"/>
        <w:jc w:val="both"/>
        <w:rPr>
          <w:sz w:val="28"/>
          <w:szCs w:val="28"/>
        </w:rPr>
      </w:pPr>
      <w:r>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pPr>
        <w:pStyle w:val="Normal"/>
        <w:ind w:left="0" w:firstLine="708"/>
        <w:jc w:val="both"/>
        <w:rPr>
          <w:sz w:val="28"/>
          <w:szCs w:val="28"/>
        </w:rPr>
      </w:pPr>
      <w:r>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pPr>
        <w:pStyle w:val="Normal"/>
        <w:jc w:val="both"/>
        <w:rPr>
          <w:sz w:val="28"/>
          <w:szCs w:val="28"/>
        </w:rPr>
      </w:pPr>
      <w:r>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pPr>
        <w:pStyle w:val="BodyText3"/>
        <w:spacing w:before="0" w:after="0"/>
        <w:ind w:left="0" w:firstLine="705"/>
        <w:jc w:val="both"/>
        <w:rPr>
          <w:sz w:val="28"/>
          <w:szCs w:val="28"/>
        </w:rPr>
      </w:pPr>
      <w:r>
        <w:rPr>
          <w:sz w:val="28"/>
          <w:szCs w:val="28"/>
        </w:rPr>
        <w:t>9.5.4. Ежегодно финансировать проведение культурно-массовых мероприятий и физкультурно-оздоровительной работы.</w:t>
      </w:r>
    </w:p>
    <w:p>
      <w:pPr>
        <w:pStyle w:val="Normal"/>
        <w:ind w:left="0" w:firstLine="709"/>
        <w:jc w:val="both"/>
        <w:rPr>
          <w:sz w:val="28"/>
          <w:szCs w:val="28"/>
        </w:rPr>
      </w:pPr>
      <w:r>
        <w:rPr>
          <w:sz w:val="28"/>
          <w:szCs w:val="28"/>
        </w:rPr>
        <w:t>9.6. Предоставлять сотрудникам и обучающимся по очной форме льготы по оплате за обучение по программам профессионального обучения,  дополнительного профессионального образования  в ГАПОУ «Мамадышский ПК, согласно положения о льготном порядке оплаты за обучение в ГАПОУ «Мамадышский ПК» (приложение №25).</w:t>
      </w:r>
    </w:p>
    <w:p>
      <w:pPr>
        <w:pStyle w:val="Normal"/>
        <w:jc w:val="both"/>
        <w:rPr>
          <w:sz w:val="28"/>
          <w:szCs w:val="28"/>
        </w:rPr>
      </w:pPr>
      <w:r>
        <w:rPr>
          <w:sz w:val="28"/>
          <w:szCs w:val="28"/>
        </w:rPr>
        <w:t xml:space="preserve">          </w:t>
      </w:r>
      <w:r>
        <w:rPr>
          <w:sz w:val="28"/>
          <w:szCs w:val="28"/>
        </w:rPr>
        <w:t>9.7.  Производить социальную  поддержку, поощрение  обучающихся  колледжа, в виде единовременной стипендии, за  счет   экономии  стипендиального  фонда,   согласно  Положения  о стипендиальном обеспечении и других формах материальной поддержки студентов (приложение № 28 ).</w:t>
      </w:r>
    </w:p>
    <w:p>
      <w:pPr>
        <w:pStyle w:val="Normal"/>
        <w:jc w:val="both"/>
        <w:rPr>
          <w:sz w:val="28"/>
          <w:szCs w:val="28"/>
        </w:rPr>
      </w:pPr>
      <w:r>
        <w:rPr>
          <w:sz w:val="28"/>
          <w:szCs w:val="28"/>
        </w:rPr>
        <w:t xml:space="preserve">         </w:t>
      </w:r>
      <w:r>
        <w:rPr>
          <w:sz w:val="28"/>
          <w:szCs w:val="28"/>
        </w:rPr>
        <w:t>9.8. Производить  работникам выплату среднего заработка за период  нахождения в командировке,  суточные  не менее 100 руб. за каждый день  нахождения в командировке,  в полном размере возмещать  расходы по проезду. Возмещать расходы по найму  жилого помещения,  страховой взнос  на обязательное  личное страхование пассажиров на транспорте,  дополнительные  расходы, произведенные  работником , с разрешения  директора колледжа.</w:t>
      </w:r>
    </w:p>
    <w:p>
      <w:pPr>
        <w:pStyle w:val="Normal"/>
        <w:jc w:val="both"/>
        <w:rPr>
          <w:sz w:val="28"/>
          <w:szCs w:val="28"/>
        </w:rPr>
      </w:pPr>
      <w:r>
        <w:rPr>
          <w:sz w:val="28"/>
          <w:szCs w:val="28"/>
        </w:rPr>
        <w:t>Производить оплату суточных обучающимся, направленных на различные рода соревнования, олимпиады, мероприятия, проводимых в других городах в размере 100 руб. за сутки,   полном размере возмещать  расходы по проезду, по питанию обучающихся, страховой взнос  на обязательное  личное страхование пассажиров на транспорте. Возмещать расходы по найму  жилого помещения и дополнительные  расходы,  с разрешения  директора колледжа. Выдавать сухие пайки обучающимся  при выезде на мероприятия.</w:t>
      </w:r>
    </w:p>
    <w:p>
      <w:pPr>
        <w:pStyle w:val="Normal"/>
        <w:jc w:val="both"/>
        <w:rPr>
          <w:sz w:val="28"/>
          <w:szCs w:val="28"/>
        </w:rPr>
      </w:pPr>
      <w:r>
        <w:rPr>
          <w:sz w:val="28"/>
          <w:szCs w:val="28"/>
        </w:rPr>
        <w:t>9.10. Другие  виды  социальных  гарантий и  льгот, установленные  законодательными  и  нормативными  документами  РФ  и РТ .</w:t>
      </w:r>
    </w:p>
    <w:p>
      <w:pPr>
        <w:pStyle w:val="Style36"/>
        <w:spacing w:before="0" w:after="0"/>
        <w:ind w:left="0" w:hanging="0"/>
        <w:jc w:val="both"/>
        <w:rPr>
          <w:b/>
          <w:sz w:val="28"/>
          <w:szCs w:val="28"/>
        </w:rPr>
      </w:pPr>
      <w:r>
        <w:rPr>
          <w:b/>
          <w:sz w:val="28"/>
          <w:szCs w:val="28"/>
        </w:rPr>
      </w:r>
    </w:p>
    <w:p>
      <w:pPr>
        <w:pStyle w:val="Style36"/>
        <w:spacing w:before="0" w:after="0"/>
        <w:ind w:left="0" w:hanging="0"/>
        <w:jc w:val="center"/>
        <w:rPr>
          <w:b/>
          <w:sz w:val="28"/>
          <w:szCs w:val="28"/>
          <w:lang w:val="tt-RU"/>
        </w:rPr>
      </w:pPr>
      <w:r>
        <w:rPr/>
      </w:r>
    </w:p>
    <w:p>
      <w:pPr>
        <w:pStyle w:val="Style36"/>
        <w:spacing w:before="0" w:after="0"/>
        <w:ind w:left="0" w:hanging="0"/>
        <w:jc w:val="center"/>
        <w:rPr>
          <w:b/>
          <w:sz w:val="28"/>
          <w:szCs w:val="28"/>
          <w:lang w:val="tt-RU"/>
        </w:rPr>
      </w:pPr>
      <w:r>
        <w:rPr/>
      </w:r>
    </w:p>
    <w:p>
      <w:pPr>
        <w:pStyle w:val="Style36"/>
        <w:spacing w:before="0" w:after="0"/>
        <w:ind w:left="0" w:hanging="0"/>
        <w:jc w:val="center"/>
        <w:rPr>
          <w:b/>
          <w:sz w:val="28"/>
          <w:szCs w:val="28"/>
          <w:lang w:val="tt-RU"/>
        </w:rPr>
      </w:pPr>
      <w:r>
        <w:rPr/>
      </w:r>
    </w:p>
    <w:p>
      <w:pPr>
        <w:pStyle w:val="Style36"/>
        <w:spacing w:before="0" w:after="0"/>
        <w:ind w:left="0" w:hanging="0"/>
        <w:jc w:val="center"/>
        <w:rPr>
          <w:b/>
          <w:sz w:val="28"/>
          <w:szCs w:val="28"/>
          <w:lang w:val="tt-RU"/>
        </w:rPr>
      </w:pPr>
      <w:r>
        <w:rPr/>
      </w:r>
    </w:p>
    <w:p>
      <w:pPr>
        <w:pStyle w:val="Style36"/>
        <w:spacing w:before="0" w:after="0"/>
        <w:ind w:left="0" w:hanging="0"/>
        <w:jc w:val="center"/>
        <w:rPr>
          <w:b/>
          <w:sz w:val="28"/>
          <w:szCs w:val="28"/>
          <w:lang w:val="tt-RU"/>
        </w:rPr>
      </w:pPr>
      <w:r>
        <w:rPr>
          <w:b/>
          <w:sz w:val="28"/>
          <w:szCs w:val="28"/>
        </w:rPr>
        <w:t>Х. Пенсионное обеспечение</w:t>
      </w:r>
    </w:p>
    <w:p>
      <w:pPr>
        <w:pStyle w:val="Style36"/>
        <w:spacing w:before="0" w:after="0"/>
        <w:ind w:left="0" w:hanging="0"/>
        <w:jc w:val="both"/>
        <w:rPr>
          <w:b/>
          <w:sz w:val="28"/>
          <w:szCs w:val="28"/>
          <w:u w:val="single"/>
        </w:rPr>
      </w:pPr>
      <w:r>
        <w:rPr>
          <w:b/>
          <w:sz w:val="28"/>
          <w:szCs w:val="28"/>
          <w:u w:val="single"/>
        </w:rPr>
      </w:r>
    </w:p>
    <w:p>
      <w:pPr>
        <w:pStyle w:val="Style36"/>
        <w:spacing w:before="0" w:after="0"/>
        <w:ind w:left="0" w:firstLine="283"/>
        <w:jc w:val="both"/>
        <w:rPr>
          <w:sz w:val="28"/>
          <w:szCs w:val="28"/>
        </w:rPr>
      </w:pPr>
      <w:r>
        <w:rPr>
          <w:sz w:val="28"/>
          <w:szCs w:val="28"/>
        </w:rPr>
        <w:tab/>
        <w:t>10.1. 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 мере их представления.</w:t>
      </w:r>
    </w:p>
    <w:p>
      <w:pPr>
        <w:pStyle w:val="Style36"/>
        <w:spacing w:before="0" w:after="0"/>
        <w:ind w:left="0" w:hanging="0"/>
        <w:jc w:val="both"/>
        <w:rPr>
          <w:sz w:val="28"/>
          <w:szCs w:val="28"/>
        </w:rPr>
      </w:pPr>
      <w:r>
        <w:rPr>
          <w:sz w:val="28"/>
          <w:szCs w:val="28"/>
        </w:rPr>
        <w:tab/>
        <w:t>10.2.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  № 2524-Р, и других нормативных правовых актов в области пенсионного страхования, в том числе:</w:t>
      </w:r>
    </w:p>
    <w:p>
      <w:pPr>
        <w:pStyle w:val="Style36"/>
        <w:spacing w:before="0" w:after="0"/>
        <w:ind w:left="0" w:firstLine="709"/>
        <w:jc w:val="both"/>
        <w:rPr>
          <w:sz w:val="28"/>
          <w:szCs w:val="28"/>
        </w:rPr>
      </w:pPr>
      <w:r>
        <w:rPr>
          <w:sz w:val="28"/>
          <w:szCs w:val="28"/>
        </w:rPr>
        <w:t>- обеспечивает своевременную и полную уплату страховых взносов в Пенсионный фонд РФ;</w:t>
      </w:r>
    </w:p>
    <w:p>
      <w:pPr>
        <w:pStyle w:val="Style36"/>
        <w:spacing w:before="0" w:after="0"/>
        <w:ind w:left="0" w:firstLine="709"/>
        <w:jc w:val="both"/>
        <w:rPr>
          <w:sz w:val="28"/>
          <w:szCs w:val="28"/>
        </w:rPr>
      </w:pPr>
      <w:r>
        <w:rPr>
          <w:sz w:val="28"/>
          <w:szCs w:val="28"/>
        </w:rPr>
        <w:t>- своевременно представляет в Пенсионный фонд РФ достоверные индивидуальные сведения;</w:t>
      </w:r>
    </w:p>
    <w:p>
      <w:pPr>
        <w:pStyle w:val="Style36"/>
        <w:spacing w:before="0" w:after="0"/>
        <w:ind w:left="0" w:firstLine="709"/>
        <w:jc w:val="both"/>
        <w:rPr>
          <w:sz w:val="28"/>
          <w:szCs w:val="28"/>
        </w:rPr>
      </w:pPr>
      <w:r>
        <w:rPr>
          <w:sz w:val="28"/>
          <w:szCs w:val="28"/>
        </w:rPr>
        <w:t>- знакомит работников с информацией персонифицированного учета, представленной в Пенсионный фонд РФ;</w:t>
      </w:r>
    </w:p>
    <w:p>
      <w:pPr>
        <w:pStyle w:val="Style36"/>
        <w:spacing w:before="0" w:after="0"/>
        <w:ind w:left="0" w:firstLine="709"/>
        <w:jc w:val="both"/>
        <w:rPr>
          <w:sz w:val="28"/>
          <w:szCs w:val="28"/>
        </w:rPr>
      </w:pPr>
      <w:r>
        <w:rPr>
          <w:sz w:val="28"/>
          <w:szCs w:val="28"/>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pPr>
        <w:pStyle w:val="ListParagraph"/>
        <w:spacing w:lineRule="auto" w:line="240" w:before="0" w:after="0"/>
        <w:ind w:left="0" w:firstLine="720"/>
        <w:contextualSpacing/>
        <w:jc w:val="both"/>
        <w:rPr>
          <w:sz w:val="28"/>
          <w:szCs w:val="28"/>
        </w:rPr>
      </w:pPr>
      <w:r>
        <w:rPr>
          <w:sz w:val="28"/>
          <w:szCs w:val="28"/>
        </w:rPr>
        <w:t>10.3. Работодатель предоставляет в Министерство образования и науки РТ информацию о работниках, прекративших трудовой договор с образовательной организацией, которым необходимо начать выплаты негосударственной пенсии.</w:t>
        <w:tab/>
      </w:r>
    </w:p>
    <w:p>
      <w:pPr>
        <w:pStyle w:val="Style36"/>
        <w:spacing w:before="0" w:after="0"/>
        <w:ind w:left="0" w:hanging="0"/>
        <w:jc w:val="both"/>
        <w:rPr>
          <w:sz w:val="28"/>
          <w:szCs w:val="28"/>
        </w:rPr>
      </w:pPr>
      <w:r>
        <w:rPr>
          <w:sz w:val="28"/>
          <w:szCs w:val="28"/>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pPr>
        <w:pStyle w:val="Normal"/>
        <w:jc w:val="both"/>
        <w:rPr>
          <w:b/>
          <w:sz w:val="28"/>
          <w:szCs w:val="28"/>
        </w:rPr>
      </w:pPr>
      <w:r>
        <w:rPr>
          <w:b/>
          <w:sz w:val="28"/>
          <w:szCs w:val="28"/>
        </w:rPr>
      </w:r>
    </w:p>
    <w:p>
      <w:pPr>
        <w:pStyle w:val="Normal"/>
        <w:rPr>
          <w:b/>
          <w:sz w:val="28"/>
          <w:szCs w:val="28"/>
          <w:lang w:val="tt-RU"/>
        </w:rPr>
      </w:pPr>
      <w:r>
        <w:rPr>
          <w:b/>
          <w:sz w:val="28"/>
          <w:szCs w:val="28"/>
        </w:rPr>
        <w:t xml:space="preserve">                                    </w:t>
      </w:r>
    </w:p>
    <w:p>
      <w:pPr>
        <w:pStyle w:val="Normal"/>
        <w:rPr>
          <w:b/>
          <w:sz w:val="28"/>
          <w:szCs w:val="28"/>
          <w:lang w:val="tt-RU"/>
        </w:rPr>
      </w:pPr>
      <w:r>
        <w:rPr/>
      </w:r>
    </w:p>
    <w:p>
      <w:pPr>
        <w:pStyle w:val="Normal"/>
        <w:rPr>
          <w:b/>
          <w:sz w:val="28"/>
          <w:szCs w:val="28"/>
          <w:lang w:val="tt-RU"/>
        </w:rPr>
      </w:pPr>
      <w:r>
        <w:rPr/>
      </w:r>
    </w:p>
    <w:p>
      <w:pPr>
        <w:pStyle w:val="Normal"/>
        <w:rPr>
          <w:b/>
          <w:sz w:val="28"/>
          <w:szCs w:val="28"/>
          <w:lang w:val="tt-RU"/>
        </w:rPr>
      </w:pPr>
      <w:r>
        <w:rPr/>
      </w:r>
    </w:p>
    <w:p>
      <w:pPr>
        <w:pStyle w:val="Normal"/>
        <w:jc w:val="center"/>
        <w:rPr>
          <w:b/>
          <w:sz w:val="28"/>
          <w:szCs w:val="28"/>
          <w:lang w:val="tt-RU"/>
        </w:rPr>
      </w:pPr>
      <w:r>
        <w:rPr>
          <w:b/>
          <w:sz w:val="28"/>
          <w:szCs w:val="28"/>
          <w:lang w:val="en-US"/>
        </w:rPr>
        <w:t>XI</w:t>
      </w:r>
      <w:r>
        <w:rPr>
          <w:b/>
          <w:sz w:val="28"/>
          <w:szCs w:val="28"/>
        </w:rPr>
        <w:t>. Молодежная политика</w:t>
      </w:r>
    </w:p>
    <w:p>
      <w:pPr>
        <w:pStyle w:val="Normal"/>
        <w:jc w:val="both"/>
        <w:rPr>
          <w:b/>
          <w:sz w:val="28"/>
          <w:szCs w:val="28"/>
          <w:u w:val="single"/>
        </w:rPr>
      </w:pPr>
      <w:r>
        <w:rPr>
          <w:b/>
          <w:sz w:val="28"/>
          <w:szCs w:val="28"/>
          <w:u w:val="single"/>
        </w:rPr>
      </w:r>
    </w:p>
    <w:p>
      <w:pPr>
        <w:pStyle w:val="NoSpacing"/>
        <w:ind w:left="0" w:firstLine="567"/>
        <w:jc w:val="both"/>
        <w:rPr>
          <w:sz w:val="28"/>
          <w:szCs w:val="28"/>
        </w:rPr>
      </w:pPr>
      <w:r>
        <w:rPr>
          <w:sz w:val="28"/>
          <w:szCs w:val="28"/>
        </w:rPr>
        <w:t>11.1.</w:t>
      </w:r>
      <w:r>
        <w:rPr>
          <w:b/>
          <w:sz w:val="28"/>
          <w:szCs w:val="28"/>
        </w:rPr>
        <w:t xml:space="preserve"> Стороны считают</w:t>
      </w:r>
      <w:r>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pPr>
        <w:pStyle w:val="NoSpacing"/>
        <w:ind w:left="0" w:firstLine="567"/>
        <w:jc w:val="both"/>
        <w:rPr>
          <w:kern w:val="2"/>
          <w:sz w:val="28"/>
          <w:szCs w:val="28"/>
          <w:lang w:eastAsia="ar-SA"/>
        </w:rPr>
      </w:pPr>
      <w:r>
        <w:rPr>
          <w:kern w:val="2"/>
          <w:sz w:val="28"/>
          <w:szCs w:val="28"/>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Pr>
          <w:sz w:val="28"/>
          <w:szCs w:val="28"/>
        </w:rPr>
        <w:t>образовательной организации</w:t>
      </w:r>
      <w:r>
        <w:rPr>
          <w:kern w:val="2"/>
          <w:sz w:val="28"/>
          <w:szCs w:val="28"/>
          <w:lang w:eastAsia="ar-SA"/>
        </w:rPr>
        <w:t>;</w:t>
      </w:r>
    </w:p>
    <w:p>
      <w:pPr>
        <w:pStyle w:val="NoSpacing"/>
        <w:ind w:left="0" w:firstLine="567"/>
        <w:jc w:val="both"/>
        <w:rPr>
          <w:sz w:val="28"/>
          <w:szCs w:val="28"/>
        </w:rPr>
      </w:pPr>
      <w:r>
        <w:rPr>
          <w:kern w:val="2"/>
          <w:sz w:val="28"/>
          <w:szCs w:val="28"/>
          <w:lang w:eastAsia="ar-SA"/>
        </w:rPr>
        <w:t>- з</w:t>
      </w:r>
      <w:r>
        <w:rPr>
          <w:sz w:val="28"/>
          <w:szCs w:val="28"/>
        </w:rPr>
        <w:t>акрепление наставников за молодыми педагогами в первый год их работы в образовательной организации;</w:t>
      </w:r>
    </w:p>
    <w:p>
      <w:pPr>
        <w:pStyle w:val="NoSpacing"/>
        <w:ind w:left="0" w:firstLine="567"/>
        <w:jc w:val="both"/>
        <w:rPr>
          <w:sz w:val="28"/>
          <w:szCs w:val="28"/>
        </w:rPr>
      </w:pPr>
      <w:r>
        <w:rPr>
          <w:sz w:val="28"/>
          <w:szCs w:val="28"/>
        </w:rPr>
        <w:t xml:space="preserve">- привлечение молодежи к профсоюзной деятельности и членству в профсоюзе; </w:t>
      </w:r>
    </w:p>
    <w:p>
      <w:pPr>
        <w:pStyle w:val="NoSpacing"/>
        <w:ind w:left="0" w:firstLine="567"/>
        <w:jc w:val="both"/>
        <w:rPr>
          <w:kern w:val="2"/>
          <w:sz w:val="28"/>
          <w:szCs w:val="28"/>
          <w:lang w:eastAsia="ar-SA"/>
        </w:rPr>
      </w:pPr>
      <w:r>
        <w:rPr>
          <w:sz w:val="28"/>
          <w:szCs w:val="28"/>
        </w:rPr>
        <w:t xml:space="preserve">- дальнейшее развитие </w:t>
      </w:r>
      <w:r>
        <w:rPr>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pPr>
        <w:pStyle w:val="NoSpacing"/>
        <w:ind w:left="0" w:firstLine="567"/>
        <w:jc w:val="both"/>
        <w:rPr>
          <w:sz w:val="28"/>
          <w:szCs w:val="28"/>
        </w:rPr>
      </w:pPr>
      <w:r>
        <w:rPr>
          <w:sz w:val="28"/>
          <w:szCs w:val="28"/>
        </w:rPr>
        <w:t>- организация конференций, слетов, форумов, семинаров, «круглых столов» по конкретным молодежным проблемам;</w:t>
      </w:r>
    </w:p>
    <w:p>
      <w:pPr>
        <w:pStyle w:val="NoSpacing"/>
        <w:ind w:left="0" w:firstLine="567"/>
        <w:jc w:val="both"/>
        <w:rPr>
          <w:sz w:val="28"/>
          <w:szCs w:val="28"/>
        </w:rPr>
      </w:pPr>
      <w:r>
        <w:rPr>
          <w:sz w:val="28"/>
          <w:szCs w:val="28"/>
        </w:rPr>
        <w:t xml:space="preserve">- содействие в самоорганизации молодежи с целью реализации ее общественно полезных инициатив и интересов; </w:t>
      </w:r>
    </w:p>
    <w:p>
      <w:pPr>
        <w:pStyle w:val="NoSpacing"/>
        <w:ind w:left="0" w:firstLine="567"/>
        <w:jc w:val="both"/>
        <w:rPr>
          <w:sz w:val="28"/>
          <w:szCs w:val="28"/>
        </w:rPr>
      </w:pPr>
      <w:r>
        <w:rPr>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pPr>
        <w:pStyle w:val="NoSpacing"/>
        <w:ind w:left="0" w:firstLine="567"/>
        <w:jc w:val="both"/>
        <w:rPr>
          <w:sz w:val="28"/>
          <w:szCs w:val="28"/>
        </w:rPr>
      </w:pPr>
      <w:r>
        <w:rPr>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pPr>
        <w:pStyle w:val="NoSpacing"/>
        <w:ind w:left="0" w:firstLine="567"/>
        <w:jc w:val="both"/>
        <w:rPr>
          <w:sz w:val="28"/>
          <w:szCs w:val="28"/>
        </w:rPr>
      </w:pPr>
      <w:r>
        <w:rPr>
          <w:sz w:val="28"/>
          <w:szCs w:val="28"/>
        </w:rPr>
        <w:t xml:space="preserve">- участие молодежи в районных, республиканских, российских конкурсах; </w:t>
      </w:r>
    </w:p>
    <w:p>
      <w:pPr>
        <w:pStyle w:val="NoSpacing"/>
        <w:ind w:left="0" w:firstLine="567"/>
        <w:jc w:val="both"/>
        <w:rPr>
          <w:sz w:val="28"/>
          <w:szCs w:val="28"/>
        </w:rPr>
      </w:pPr>
      <w:r>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pPr>
        <w:pStyle w:val="NoSpacing"/>
        <w:ind w:left="0" w:firstLine="567"/>
        <w:jc w:val="both"/>
        <w:rPr>
          <w:sz w:val="28"/>
          <w:szCs w:val="28"/>
        </w:rPr>
      </w:pPr>
      <w:r>
        <w:rPr>
          <w:sz w:val="28"/>
          <w:szCs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pPr>
        <w:pStyle w:val="ListParagraph"/>
        <w:spacing w:lineRule="auto" w:line="240" w:before="0" w:after="0"/>
        <w:ind w:left="0" w:firstLine="720"/>
        <w:contextualSpacing/>
        <w:jc w:val="both"/>
        <w:rPr>
          <w:sz w:val="28"/>
          <w:szCs w:val="28"/>
        </w:rPr>
      </w:pPr>
      <w:r>
        <w:rPr>
          <w:sz w:val="28"/>
          <w:szCs w:val="28"/>
        </w:rPr>
      </w:r>
    </w:p>
    <w:p>
      <w:pPr>
        <w:pStyle w:val="Style36"/>
        <w:spacing w:before="0" w:after="0"/>
        <w:ind w:left="0" w:hanging="0"/>
        <w:jc w:val="center"/>
        <w:rPr>
          <w:b/>
          <w:sz w:val="28"/>
          <w:szCs w:val="28"/>
          <w:lang w:val="tt-RU"/>
        </w:rPr>
      </w:pPr>
      <w:r>
        <w:rPr>
          <w:b/>
          <w:sz w:val="28"/>
          <w:szCs w:val="28"/>
        </w:rPr>
        <w:t>Х</w:t>
      </w:r>
      <w:r>
        <w:rPr>
          <w:b/>
          <w:sz w:val="28"/>
          <w:szCs w:val="28"/>
          <w:lang w:val="en-US"/>
        </w:rPr>
        <w:t>II</w:t>
      </w:r>
      <w:r>
        <w:rPr>
          <w:b/>
          <w:sz w:val="28"/>
          <w:szCs w:val="28"/>
        </w:rPr>
        <w:t>. Гарантии профсоюзной деятельности</w:t>
      </w:r>
    </w:p>
    <w:p>
      <w:pPr>
        <w:pStyle w:val="Style36"/>
        <w:spacing w:before="0" w:after="0"/>
        <w:ind w:left="0" w:hanging="0"/>
        <w:jc w:val="both"/>
        <w:rPr>
          <w:b/>
          <w:sz w:val="28"/>
          <w:szCs w:val="28"/>
          <w:u w:val="single"/>
        </w:rPr>
      </w:pPr>
      <w:r>
        <w:rPr>
          <w:b/>
          <w:sz w:val="28"/>
          <w:szCs w:val="28"/>
          <w:u w:val="single"/>
        </w:rPr>
      </w:r>
    </w:p>
    <w:p>
      <w:pPr>
        <w:pStyle w:val="Style36"/>
        <w:spacing w:before="0" w:after="0"/>
        <w:ind w:left="0" w:hanging="0"/>
        <w:jc w:val="both"/>
        <w:rPr>
          <w:b/>
          <w:sz w:val="28"/>
          <w:szCs w:val="28"/>
        </w:rPr>
      </w:pPr>
      <w:r>
        <w:rPr>
          <w:sz w:val="28"/>
          <w:szCs w:val="28"/>
        </w:rPr>
        <w:tab/>
        <w:t>12.1.</w:t>
      </w:r>
      <w:r>
        <w:rPr>
          <w:b/>
          <w:sz w:val="28"/>
          <w:szCs w:val="28"/>
        </w:rPr>
        <w:t xml:space="preserve"> Стороны подтверждают, что:</w:t>
      </w:r>
    </w:p>
    <w:p>
      <w:pPr>
        <w:pStyle w:val="Style36"/>
        <w:spacing w:before="0" w:after="0"/>
        <w:ind w:left="0" w:hanging="0"/>
        <w:jc w:val="both"/>
        <w:rPr>
          <w:sz w:val="28"/>
          <w:szCs w:val="28"/>
        </w:rPr>
      </w:pPr>
      <w:r>
        <w:rPr>
          <w:sz w:val="28"/>
          <w:szCs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pPr>
        <w:pStyle w:val="Style36"/>
        <w:spacing w:before="0" w:after="0"/>
        <w:ind w:left="0" w:hanging="0"/>
        <w:jc w:val="both"/>
        <w:rPr>
          <w:sz w:val="28"/>
          <w:szCs w:val="28"/>
        </w:rPr>
      </w:pPr>
      <w:r>
        <w:rPr>
          <w:sz w:val="28"/>
          <w:szCs w:val="28"/>
        </w:rPr>
        <w:tab/>
        <w:t>Аттестация работников производится при участии представителей выборного органа первичной профсоюзной организации.</w:t>
      </w:r>
    </w:p>
    <w:p>
      <w:pPr>
        <w:pStyle w:val="Style36"/>
        <w:spacing w:before="0" w:after="0"/>
        <w:ind w:left="0" w:hanging="0"/>
        <w:jc w:val="both"/>
        <w:rPr>
          <w:b/>
          <w:sz w:val="28"/>
        </w:rPr>
      </w:pPr>
      <w:r>
        <w:rPr>
          <w:sz w:val="28"/>
        </w:rPr>
        <w:t>12.1.2. В соответствии со ст. 377 ТК РФ, ст. 28 Федерального закона от 12.01.1996 № 10-ФЗ «О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pPr>
        <w:pStyle w:val="Style36"/>
        <w:spacing w:before="0" w:after="0"/>
        <w:ind w:left="0" w:hanging="0"/>
        <w:jc w:val="both"/>
        <w:rPr>
          <w:sz w:val="28"/>
          <w:szCs w:val="28"/>
        </w:rPr>
      </w:pPr>
      <w:r>
        <w:rPr>
          <w:sz w:val="28"/>
          <w:szCs w:val="28"/>
        </w:rPr>
        <w:t xml:space="preserve">          </w:t>
      </w:r>
      <w:r>
        <w:rPr>
          <w:sz w:val="28"/>
          <w:szCs w:val="28"/>
        </w:rPr>
        <w:t>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pPr>
        <w:pStyle w:val="Style36"/>
        <w:spacing w:before="0" w:after="0"/>
        <w:ind w:left="0" w:hanging="0"/>
        <w:jc w:val="both"/>
        <w:rPr>
          <w:sz w:val="28"/>
          <w:szCs w:val="28"/>
        </w:rPr>
      </w:pPr>
      <w:r>
        <w:rPr>
          <w:sz w:val="28"/>
          <w:szCs w:val="28"/>
        </w:rPr>
        <w:t xml:space="preserve">          </w:t>
      </w:r>
      <w:r>
        <w:rPr>
          <w:sz w:val="28"/>
          <w:szCs w:val="28"/>
        </w:rPr>
        <w:t>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pPr>
        <w:pStyle w:val="Style36"/>
        <w:spacing w:before="0" w:after="0"/>
        <w:ind w:left="0" w:hanging="0"/>
        <w:jc w:val="both"/>
        <w:rPr>
          <w:sz w:val="28"/>
          <w:szCs w:val="28"/>
        </w:rPr>
      </w:pPr>
      <w:r>
        <w:rPr>
          <w:sz w:val="28"/>
          <w:szCs w:val="28"/>
        </w:rPr>
        <w:tab/>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pPr>
        <w:pStyle w:val="Normal"/>
        <w:jc w:val="both"/>
        <w:rPr>
          <w:sz w:val="28"/>
          <w:szCs w:val="28"/>
        </w:rPr>
      </w:pPr>
      <w:r>
        <w:rPr>
          <w:sz w:val="28"/>
          <w:szCs w:val="28"/>
        </w:rPr>
        <w:tab/>
        <w:t xml:space="preserve"> 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pPr>
        <w:pStyle w:val="Normal"/>
        <w:jc w:val="both"/>
        <w:rPr>
          <w:sz w:val="28"/>
          <w:szCs w:val="28"/>
        </w:rPr>
      </w:pPr>
      <w:r>
        <w:rPr>
          <w:sz w:val="28"/>
          <w:szCs w:val="28"/>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
    <w:p>
      <w:pPr>
        <w:pStyle w:val="Style36"/>
        <w:spacing w:before="0" w:after="0"/>
        <w:ind w:left="0" w:hanging="0"/>
        <w:jc w:val="both"/>
        <w:rPr>
          <w:sz w:val="28"/>
          <w:szCs w:val="28"/>
        </w:rPr>
      </w:pPr>
      <w:r>
        <w:rPr>
          <w:sz w:val="28"/>
          <w:szCs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pPr>
        <w:pStyle w:val="Style36"/>
        <w:spacing w:before="0" w:after="0"/>
        <w:ind w:left="0" w:hanging="0"/>
        <w:jc w:val="both"/>
        <w:rPr>
          <w:sz w:val="28"/>
          <w:szCs w:val="28"/>
        </w:rPr>
      </w:pPr>
      <w:r>
        <w:rPr>
          <w:sz w:val="28"/>
          <w:szCs w:val="28"/>
        </w:rPr>
        <w:tab/>
        <w:t>12.2. По согласованию с выборным органом первичной профсоюзной организации рассматриваются следующие вопросы:</w:t>
      </w:r>
    </w:p>
    <w:p>
      <w:pPr>
        <w:pStyle w:val="Style36"/>
        <w:spacing w:before="0" w:after="0"/>
        <w:ind w:left="0" w:hanging="0"/>
        <w:jc w:val="both"/>
        <w:rPr>
          <w:sz w:val="28"/>
          <w:szCs w:val="28"/>
        </w:rPr>
      </w:pPr>
      <w:r>
        <w:rPr>
          <w:sz w:val="28"/>
          <w:szCs w:val="28"/>
        </w:rPr>
        <w:tab/>
        <w:t>- расторжение трудового договора с работниками, являющимися членами профсоюза, по инициативе работодателя (ст.ст. 82, 374 ТК РФ);</w:t>
      </w:r>
    </w:p>
    <w:p>
      <w:pPr>
        <w:pStyle w:val="Style36"/>
        <w:spacing w:before="0" w:after="0"/>
        <w:ind w:left="0" w:hanging="0"/>
        <w:jc w:val="both"/>
        <w:rPr>
          <w:sz w:val="28"/>
          <w:szCs w:val="28"/>
        </w:rPr>
      </w:pPr>
      <w:r>
        <w:rPr>
          <w:sz w:val="28"/>
          <w:szCs w:val="28"/>
        </w:rPr>
        <w:tab/>
        <w:t>- привлечение к сверхурочным работам (ст. 99 ТК РФ);</w:t>
      </w:r>
    </w:p>
    <w:p>
      <w:pPr>
        <w:pStyle w:val="Style36"/>
        <w:spacing w:before="0" w:after="0"/>
        <w:ind w:left="0" w:hanging="0"/>
        <w:jc w:val="both"/>
        <w:rPr>
          <w:sz w:val="28"/>
          <w:szCs w:val="28"/>
        </w:rPr>
      </w:pPr>
      <w:r>
        <w:rPr>
          <w:sz w:val="28"/>
          <w:szCs w:val="28"/>
        </w:rPr>
        <w:tab/>
        <w:t>- разделение рабочего времени на части (ст.105 ТК РФ);</w:t>
      </w:r>
    </w:p>
    <w:p>
      <w:pPr>
        <w:pStyle w:val="Style36"/>
        <w:spacing w:before="0" w:after="0"/>
        <w:ind w:left="0" w:hanging="0"/>
        <w:jc w:val="both"/>
        <w:rPr>
          <w:sz w:val="28"/>
          <w:szCs w:val="28"/>
        </w:rPr>
      </w:pPr>
      <w:r>
        <w:rPr>
          <w:sz w:val="28"/>
          <w:szCs w:val="28"/>
        </w:rPr>
        <w:tab/>
        <w:t>- привлечение к работе в выходные и нерабочие праздничные дни (ст.113 ТК РФ);</w:t>
      </w:r>
    </w:p>
    <w:p>
      <w:pPr>
        <w:pStyle w:val="Style36"/>
        <w:spacing w:before="0" w:after="0"/>
        <w:ind w:left="0" w:hanging="0"/>
        <w:jc w:val="both"/>
        <w:rPr>
          <w:sz w:val="28"/>
          <w:szCs w:val="28"/>
        </w:rPr>
      </w:pPr>
      <w:r>
        <w:rPr>
          <w:sz w:val="28"/>
          <w:szCs w:val="28"/>
        </w:rPr>
        <w:tab/>
        <w:t>- очередность предоставления отпусков (ст. 123 ТК РФ);</w:t>
      </w:r>
    </w:p>
    <w:p>
      <w:pPr>
        <w:pStyle w:val="Style36"/>
        <w:spacing w:before="0" w:after="0"/>
        <w:ind w:left="0" w:hanging="0"/>
        <w:jc w:val="both"/>
        <w:rPr>
          <w:sz w:val="28"/>
          <w:szCs w:val="28"/>
        </w:rPr>
      </w:pPr>
      <w:r>
        <w:rPr>
          <w:sz w:val="28"/>
          <w:szCs w:val="28"/>
        </w:rPr>
        <w:tab/>
        <w:t>- установление заработной платы (ст. 135 ТК РФ);</w:t>
      </w:r>
    </w:p>
    <w:p>
      <w:pPr>
        <w:pStyle w:val="Style36"/>
        <w:spacing w:before="0" w:after="0"/>
        <w:ind w:left="0" w:hanging="0"/>
        <w:jc w:val="both"/>
        <w:rPr>
          <w:sz w:val="28"/>
          <w:szCs w:val="28"/>
        </w:rPr>
      </w:pPr>
      <w:r>
        <w:rPr>
          <w:sz w:val="28"/>
          <w:szCs w:val="28"/>
        </w:rPr>
        <w:tab/>
        <w:t>- применение систем нормирования труда (ст. 159 ТК РФ);</w:t>
      </w:r>
    </w:p>
    <w:p>
      <w:pPr>
        <w:pStyle w:val="Style36"/>
        <w:spacing w:before="0" w:after="0"/>
        <w:ind w:left="0" w:hanging="0"/>
        <w:jc w:val="both"/>
        <w:rPr>
          <w:sz w:val="28"/>
          <w:szCs w:val="28"/>
        </w:rPr>
      </w:pPr>
      <w:r>
        <w:rPr>
          <w:sz w:val="28"/>
          <w:szCs w:val="28"/>
        </w:rPr>
        <w:tab/>
        <w:t>- массовые увольнения работников (ст. 180 ТК РФ);</w:t>
      </w:r>
    </w:p>
    <w:p>
      <w:pPr>
        <w:pStyle w:val="Style36"/>
        <w:spacing w:before="0" w:after="0"/>
        <w:ind w:left="0" w:hanging="0"/>
        <w:jc w:val="both"/>
        <w:rPr>
          <w:sz w:val="28"/>
          <w:szCs w:val="28"/>
        </w:rPr>
      </w:pPr>
      <w:r>
        <w:rPr>
          <w:sz w:val="28"/>
          <w:szCs w:val="28"/>
        </w:rPr>
        <w:tab/>
        <w:t>- установление перечня должностей с ненормированным рабочим днем (ст. 101 ТК РФ);</w:t>
      </w:r>
    </w:p>
    <w:p>
      <w:pPr>
        <w:pStyle w:val="Style36"/>
        <w:spacing w:before="0" w:after="0"/>
        <w:ind w:left="0" w:hanging="0"/>
        <w:jc w:val="both"/>
        <w:rPr>
          <w:sz w:val="28"/>
          <w:szCs w:val="28"/>
        </w:rPr>
      </w:pPr>
      <w:r>
        <w:rPr>
          <w:sz w:val="28"/>
          <w:szCs w:val="28"/>
        </w:rPr>
        <w:tab/>
        <w:t>- утверждение Правил внутреннего трудового распорядка (ст. 190 ТК РФ);</w:t>
      </w:r>
    </w:p>
    <w:p>
      <w:pPr>
        <w:pStyle w:val="Style36"/>
        <w:spacing w:before="0" w:after="0"/>
        <w:ind w:left="0" w:hanging="0"/>
        <w:jc w:val="both"/>
        <w:rPr>
          <w:sz w:val="28"/>
          <w:szCs w:val="28"/>
        </w:rPr>
      </w:pPr>
      <w:r>
        <w:rPr>
          <w:sz w:val="28"/>
          <w:szCs w:val="28"/>
        </w:rPr>
        <w:tab/>
        <w:t>- создание комиссий по охране труда (ст. 218 ТК РФ);</w:t>
      </w:r>
    </w:p>
    <w:p>
      <w:pPr>
        <w:pStyle w:val="Style36"/>
        <w:spacing w:before="0" w:after="0"/>
        <w:ind w:left="0" w:hanging="0"/>
        <w:jc w:val="both"/>
        <w:rPr>
          <w:sz w:val="28"/>
          <w:szCs w:val="28"/>
        </w:rPr>
      </w:pPr>
      <w:r>
        <w:rPr>
          <w:sz w:val="28"/>
          <w:szCs w:val="28"/>
        </w:rPr>
        <w:tab/>
        <w:t>- установление графиков сменности, расписаний занятий, уроков (ст.103 ТК РФ);</w:t>
      </w:r>
    </w:p>
    <w:p>
      <w:pPr>
        <w:pStyle w:val="Style36"/>
        <w:spacing w:before="0" w:after="0"/>
        <w:ind w:left="0" w:firstLine="708"/>
        <w:jc w:val="both"/>
        <w:rPr>
          <w:sz w:val="28"/>
          <w:szCs w:val="28"/>
        </w:rPr>
      </w:pPr>
      <w:r>
        <w:rPr>
          <w:sz w:val="28"/>
          <w:szCs w:val="28"/>
        </w:rPr>
        <w:t xml:space="preserve">- установление ежегодного дополнительного оплачиваемого отпуска (ст. 117 ТК РФ); </w:t>
      </w:r>
    </w:p>
    <w:p>
      <w:pPr>
        <w:pStyle w:val="Style36"/>
        <w:spacing w:before="0" w:after="0"/>
        <w:ind w:left="0" w:firstLine="708"/>
        <w:jc w:val="both"/>
        <w:rPr>
          <w:sz w:val="28"/>
          <w:szCs w:val="28"/>
        </w:rPr>
      </w:pPr>
      <w:r>
        <w:rPr>
          <w:sz w:val="28"/>
          <w:szCs w:val="28"/>
        </w:rPr>
        <w:t>- размеров доплат и за работу во вредных и (или) опасных условиях труда (ст. 147 ТК РФ);</w:t>
      </w:r>
    </w:p>
    <w:p>
      <w:pPr>
        <w:pStyle w:val="Style36"/>
        <w:spacing w:before="0" w:after="0"/>
        <w:ind w:left="0" w:firstLine="708"/>
        <w:jc w:val="both"/>
        <w:rPr>
          <w:sz w:val="28"/>
          <w:szCs w:val="28"/>
        </w:rPr>
      </w:pPr>
      <w:r>
        <w:rPr>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pPr>
        <w:pStyle w:val="Style36"/>
        <w:spacing w:before="0" w:after="0"/>
        <w:ind w:left="0" w:hanging="0"/>
        <w:jc w:val="both"/>
        <w:rPr>
          <w:sz w:val="28"/>
          <w:szCs w:val="28"/>
        </w:rPr>
      </w:pPr>
      <w:r>
        <w:rPr>
          <w:sz w:val="28"/>
          <w:szCs w:val="28"/>
        </w:rPr>
        <w:tab/>
        <w:t>- размер повышения оплаты труда в ночное время (ст. 154 ТК РФ);</w:t>
      </w:r>
    </w:p>
    <w:p>
      <w:pPr>
        <w:pStyle w:val="Style36"/>
        <w:spacing w:before="0" w:after="0"/>
        <w:ind w:left="0" w:hanging="0"/>
        <w:jc w:val="both"/>
        <w:rPr>
          <w:sz w:val="28"/>
          <w:szCs w:val="28"/>
        </w:rPr>
      </w:pPr>
      <w:r>
        <w:rPr>
          <w:sz w:val="28"/>
          <w:szCs w:val="28"/>
        </w:rPr>
        <w:tab/>
        <w:t>- применение и снятие дисциплинарного взыскания до истечения 1 года со дня его применения (ст.ст. 193,194 ТК РФ);</w:t>
      </w:r>
    </w:p>
    <w:p>
      <w:pPr>
        <w:pStyle w:val="Style36"/>
        <w:spacing w:before="0" w:after="0"/>
        <w:ind w:left="0" w:hanging="0"/>
        <w:jc w:val="both"/>
        <w:rPr>
          <w:sz w:val="28"/>
          <w:szCs w:val="28"/>
        </w:rPr>
      </w:pPr>
      <w:r>
        <w:rPr>
          <w:sz w:val="28"/>
          <w:szCs w:val="28"/>
        </w:rPr>
        <w:tab/>
        <w:t>- установление сроков выплаты заработной платы работников (ст. 136 ТК РФ);</w:t>
      </w:r>
    </w:p>
    <w:p>
      <w:pPr>
        <w:pStyle w:val="Style36"/>
        <w:spacing w:before="0" w:after="0"/>
        <w:ind w:left="0" w:hanging="0"/>
        <w:jc w:val="both"/>
        <w:rPr>
          <w:sz w:val="28"/>
          <w:szCs w:val="28"/>
        </w:rPr>
      </w:pPr>
      <w:r>
        <w:rPr>
          <w:sz w:val="28"/>
          <w:szCs w:val="28"/>
        </w:rPr>
        <w:tab/>
        <w:t>- другие вопросы, затрагивающие социально-трудовые права работников, предусмотренные коллективным договором.</w:t>
      </w:r>
    </w:p>
    <w:p>
      <w:pPr>
        <w:pStyle w:val="ListParagraph"/>
        <w:spacing w:lineRule="auto" w:line="240" w:before="0" w:after="0"/>
        <w:ind w:left="0" w:firstLine="720"/>
        <w:contextualSpacing/>
        <w:jc w:val="both"/>
        <w:rPr>
          <w:sz w:val="28"/>
          <w:szCs w:val="28"/>
        </w:rPr>
      </w:pPr>
      <w:r>
        <w:rPr>
          <w:sz w:val="28"/>
          <w:szCs w:val="28"/>
        </w:rPr>
        <w:t>12.3. Установить  1 балл председателю первичной профсоюзной организации из стимулирующего фонда за выполнение общественно-значимой работы, повышающей авторитет учебного заведения.</w:t>
      </w:r>
    </w:p>
    <w:p>
      <w:pPr>
        <w:pStyle w:val="ListParagraph"/>
        <w:spacing w:lineRule="auto" w:line="240" w:before="0" w:after="0"/>
        <w:ind w:left="0" w:firstLine="720"/>
        <w:contextualSpacing/>
        <w:jc w:val="both"/>
        <w:rPr>
          <w:sz w:val="28"/>
          <w:szCs w:val="28"/>
        </w:rPr>
      </w:pPr>
      <w:r>
        <w:rPr>
          <w:sz w:val="28"/>
          <w:szCs w:val="28"/>
        </w:rPr>
        <w:t>Выделить 1 методический день председателю первичной профсоюзной организации для выполнения общественно-значимой работы, повышающей авторитет учебного заведения.</w:t>
      </w:r>
    </w:p>
    <w:p>
      <w:pPr>
        <w:pStyle w:val="Style36"/>
        <w:spacing w:before="0" w:after="0"/>
        <w:ind w:left="0" w:hanging="0"/>
        <w:jc w:val="both"/>
        <w:rPr>
          <w:sz w:val="28"/>
          <w:szCs w:val="28"/>
        </w:rPr>
      </w:pPr>
      <w:r>
        <w:rPr>
          <w:sz w:val="28"/>
          <w:szCs w:val="28"/>
        </w:rPr>
        <w:tab/>
        <w:t>12.4.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pPr>
        <w:pStyle w:val="ListParagraph"/>
        <w:spacing w:lineRule="auto" w:line="240" w:before="0" w:after="0"/>
        <w:ind w:left="0" w:firstLine="720"/>
        <w:contextualSpacing/>
        <w:jc w:val="both"/>
        <w:rPr>
          <w:sz w:val="28"/>
          <w:szCs w:val="28"/>
        </w:rPr>
      </w:pPr>
      <w:r>
        <w:rPr>
          <w:sz w:val="28"/>
          <w:szCs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pPr>
        <w:pStyle w:val="ListParagraph"/>
        <w:spacing w:lineRule="auto" w:line="240" w:before="0" w:after="0"/>
        <w:ind w:left="0" w:firstLine="720"/>
        <w:contextualSpacing/>
        <w:jc w:val="both"/>
        <w:rPr>
          <w:sz w:val="28"/>
          <w:szCs w:val="28"/>
        </w:rPr>
      </w:pPr>
      <w:r>
        <w:rPr>
          <w:sz w:val="28"/>
          <w:szCs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районной профсоюзной организации одновременно с перечислением денежных средств для расчета по оплате труда. </w:t>
      </w:r>
    </w:p>
    <w:p>
      <w:pPr>
        <w:pStyle w:val="ListParagraph"/>
        <w:spacing w:lineRule="auto" w:line="240" w:before="0" w:after="0"/>
        <w:ind w:left="0" w:firstLine="720"/>
        <w:contextualSpacing/>
        <w:jc w:val="both"/>
        <w:rPr>
          <w:sz w:val="28"/>
          <w:szCs w:val="28"/>
        </w:rPr>
      </w:pPr>
      <w:r>
        <w:rPr>
          <w:sz w:val="28"/>
          <w:szCs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pPr>
        <w:pStyle w:val="Pa6"/>
        <w:spacing w:lineRule="auto" w:line="240"/>
        <w:ind w:left="0" w:firstLine="709"/>
        <w:jc w:val="center"/>
        <w:rPr>
          <w:b/>
          <w:color w:val="000000"/>
          <w:sz w:val="22"/>
          <w:szCs w:val="22"/>
          <w:lang w:eastAsia="en-US"/>
        </w:rPr>
      </w:pPr>
      <w:r>
        <w:rPr>
          <w:b/>
          <w:color w:val="000000"/>
          <w:sz w:val="22"/>
          <w:szCs w:val="22"/>
          <w:lang w:eastAsia="en-US"/>
        </w:rPr>
      </w:r>
    </w:p>
    <w:p>
      <w:pPr>
        <w:pStyle w:val="Pa6"/>
        <w:spacing w:lineRule="auto" w:line="240"/>
        <w:ind w:left="0" w:firstLine="709"/>
        <w:jc w:val="center"/>
        <w:rPr>
          <w:b/>
          <w:color w:val="000000"/>
          <w:sz w:val="22"/>
          <w:szCs w:val="22"/>
          <w:lang w:eastAsia="en-US"/>
        </w:rPr>
      </w:pPr>
      <w:r>
        <w:rPr>
          <w:b/>
          <w:color w:val="000000"/>
          <w:sz w:val="22"/>
          <w:szCs w:val="22"/>
          <w:lang w:eastAsia="en-US"/>
        </w:rPr>
      </w:r>
    </w:p>
    <w:p>
      <w:pPr>
        <w:pStyle w:val="Pa6"/>
        <w:spacing w:lineRule="auto" w:line="240"/>
        <w:ind w:left="0" w:firstLine="709"/>
        <w:jc w:val="center"/>
        <w:rPr>
          <w:b/>
          <w:color w:val="000000"/>
          <w:sz w:val="22"/>
          <w:szCs w:val="22"/>
          <w:lang w:eastAsia="en-US"/>
        </w:rPr>
      </w:pPr>
      <w:r>
        <w:rPr>
          <w:b/>
          <w:color w:val="000000"/>
          <w:sz w:val="22"/>
          <w:szCs w:val="22"/>
          <w:lang w:eastAsia="en-US"/>
        </w:rPr>
      </w:r>
    </w:p>
    <w:p>
      <w:pPr>
        <w:pStyle w:val="Pa6"/>
        <w:spacing w:lineRule="auto" w:line="240"/>
        <w:ind w:left="0" w:firstLine="709"/>
        <w:jc w:val="center"/>
        <w:rPr>
          <w:b/>
          <w:color w:val="000000"/>
          <w:sz w:val="22"/>
          <w:szCs w:val="22"/>
          <w:lang w:eastAsia="en-US"/>
        </w:rPr>
      </w:pPr>
      <w:r>
        <w:rPr>
          <w:b/>
          <w:color w:val="000000"/>
          <w:sz w:val="22"/>
          <w:szCs w:val="22"/>
          <w:lang w:eastAsia="en-US"/>
        </w:rPr>
      </w:r>
    </w:p>
    <w:p>
      <w:pPr>
        <w:pStyle w:val="Pa6"/>
        <w:spacing w:lineRule="auto" w:line="240"/>
        <w:ind w:left="0" w:firstLine="709"/>
        <w:jc w:val="center"/>
        <w:rPr>
          <w:rFonts w:eastAsia="Times New Roman"/>
          <w:b/>
          <w:color w:val="000000"/>
          <w:sz w:val="22"/>
          <w:szCs w:val="22"/>
        </w:rPr>
      </w:pPr>
      <w:r>
        <w:rPr>
          <w:b/>
          <w:color w:val="000000"/>
          <w:sz w:val="22"/>
          <w:szCs w:val="22"/>
          <w:lang w:eastAsia="en-US"/>
        </w:rPr>
        <w:t>X</w:t>
      </w:r>
      <w:r>
        <w:rPr>
          <w:b/>
          <w:color w:val="000000"/>
          <w:sz w:val="22"/>
          <w:szCs w:val="22"/>
          <w:lang w:val="en-US" w:eastAsia="en-US"/>
        </w:rPr>
        <w:t>III</w:t>
      </w:r>
      <w:r>
        <w:rPr>
          <w:b/>
          <w:color w:val="000000"/>
          <w:sz w:val="28"/>
          <w:szCs w:val="28"/>
          <w:lang w:eastAsia="en-US"/>
        </w:rPr>
        <w:t>.</w:t>
      </w:r>
      <w:r>
        <w:rPr>
          <w:rFonts w:eastAsia="Times New Roman"/>
          <w:b/>
          <w:color w:val="000000"/>
          <w:sz w:val="28"/>
          <w:szCs w:val="28"/>
        </w:rPr>
        <w:t> </w:t>
      </w:r>
      <w:r>
        <w:rPr>
          <w:rFonts w:eastAsia="Times New Roman"/>
          <w:b/>
          <w:color w:val="000000"/>
          <w:sz w:val="22"/>
          <w:szCs w:val="22"/>
        </w:rPr>
        <w:t xml:space="preserve">КОНТРОЛЬ ЗА ВЫПОЛНЕНИЕМ КОЛЛЕКТИВНОГО ДОГОВОРА. </w:t>
      </w:r>
    </w:p>
    <w:p>
      <w:pPr>
        <w:pStyle w:val="Pa6"/>
        <w:spacing w:lineRule="auto" w:line="240"/>
        <w:ind w:left="0" w:firstLine="709"/>
        <w:jc w:val="center"/>
        <w:rPr>
          <w:b/>
          <w:sz w:val="22"/>
          <w:szCs w:val="22"/>
        </w:rPr>
      </w:pPr>
      <w:r>
        <w:rPr>
          <w:b/>
          <w:sz w:val="22"/>
          <w:szCs w:val="22"/>
        </w:rPr>
        <w:t>ОТВЕТСТВЕННОСТЬ СТОРОН КОЛЛЕКТИВНОГО ДОГОВОРА</w:t>
      </w:r>
    </w:p>
    <w:p>
      <w:pPr>
        <w:pStyle w:val="Pa16"/>
        <w:spacing w:lineRule="auto" w:line="240"/>
        <w:ind w:left="0" w:firstLine="709"/>
        <w:jc w:val="both"/>
        <w:rPr>
          <w:rFonts w:eastAsia="Times New Roman"/>
          <w:color w:val="000000"/>
          <w:sz w:val="22"/>
          <w:szCs w:val="22"/>
        </w:rPr>
      </w:pPr>
      <w:r>
        <w:rPr>
          <w:rFonts w:eastAsia="Times New Roman"/>
          <w:color w:val="000000"/>
          <w:sz w:val="22"/>
          <w:szCs w:val="22"/>
        </w:rPr>
      </w:r>
    </w:p>
    <w:p>
      <w:pPr>
        <w:pStyle w:val="Pa16"/>
        <w:spacing w:lineRule="auto" w:line="240"/>
        <w:ind w:left="0" w:firstLine="709"/>
        <w:jc w:val="both"/>
        <w:rPr>
          <w:rFonts w:eastAsia="Times New Roman"/>
          <w:color w:val="000000"/>
          <w:sz w:val="28"/>
          <w:szCs w:val="28"/>
        </w:rPr>
      </w:pPr>
      <w:r>
        <w:rPr>
          <w:rFonts w:eastAsia="Times New Roman"/>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color w:val="000000"/>
          <w:sz w:val="28"/>
          <w:szCs w:val="28"/>
          <w:lang w:eastAsia="en-US"/>
        </w:rPr>
        <w:t>для ведения коллективных переговоров</w:t>
      </w:r>
      <w:r>
        <w:rPr>
          <w:color w:val="000000"/>
          <w:sz w:val="28"/>
          <w:szCs w:val="28"/>
          <w:shd w:fill="FFFFFF" w:val="clear"/>
        </w:rPr>
        <w:t>, подготовки проекта коллективного договора и заключения коллективного договора.</w:t>
      </w:r>
    </w:p>
    <w:p>
      <w:pPr>
        <w:pStyle w:val="Default"/>
        <w:ind w:left="0" w:firstLine="709"/>
        <w:jc w:val="both"/>
        <w:rPr>
          <w:rFonts w:ascii="Times New Roman" w:hAnsi="Times New Roman" w:cs="Times New Roman"/>
          <w:sz w:val="28"/>
          <w:szCs w:val="28"/>
        </w:rPr>
      </w:pPr>
      <w:r>
        <w:rPr>
          <w:rFonts w:cs="Times New Roman" w:ascii="Times New Roman" w:hAnsi="Times New Roman"/>
          <w:sz w:val="28"/>
          <w:szCs w:val="28"/>
        </w:rPr>
        <w:t>13.2. </w:t>
      </w:r>
      <w:r>
        <w:rPr>
          <w:rFonts w:cs="Times New Roman" w:ascii="Times New Roman" w:hAnsi="Times New Roman"/>
          <w:bCs/>
          <w:sz w:val="28"/>
          <w:szCs w:val="28"/>
        </w:rPr>
        <w:t xml:space="preserve">Стороны договорились и обязуются: </w:t>
      </w:r>
    </w:p>
    <w:p>
      <w:pPr>
        <w:pStyle w:val="Default"/>
        <w:ind w:left="0" w:firstLine="709"/>
        <w:jc w:val="both"/>
        <w:rPr>
          <w:rFonts w:ascii="Times New Roman" w:hAnsi="Times New Roman" w:cs="Times New Roman"/>
          <w:sz w:val="28"/>
          <w:szCs w:val="28"/>
        </w:rPr>
      </w:pPr>
      <w:r>
        <w:rPr>
          <w:rFonts w:cs="Times New Roman" w:ascii="Times New Roman" w:hAnsi="Times New Roman"/>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pPr>
        <w:pStyle w:val="Default"/>
        <w:ind w:left="0" w:firstLine="709"/>
        <w:jc w:val="both"/>
        <w:rPr>
          <w:rFonts w:ascii="Times New Roman" w:hAnsi="Times New Roman" w:cs="Times New Roman"/>
          <w:sz w:val="28"/>
          <w:szCs w:val="28"/>
        </w:rPr>
      </w:pPr>
      <w:r>
        <w:rPr>
          <w:rFonts w:cs="Times New Roman" w:ascii="Times New Roman" w:hAnsi="Times New Roman"/>
          <w:sz w:val="28"/>
          <w:szCs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pPr>
        <w:pStyle w:val="Default"/>
        <w:ind w:left="0" w:firstLine="709"/>
        <w:jc w:val="both"/>
        <w:rPr>
          <w:rFonts w:ascii="Times New Roman" w:hAnsi="Times New Roman" w:cs="Times New Roman"/>
          <w:sz w:val="28"/>
          <w:szCs w:val="28"/>
        </w:rPr>
      </w:pPr>
      <w:r>
        <w:rPr>
          <w:rFonts w:cs="Times New Roman" w:ascii="Times New Roman" w:hAnsi="Times New Roman"/>
          <w:sz w:val="28"/>
          <w:szCs w:val="28"/>
        </w:rPr>
        <w:t xml:space="preserve">13.2.3. Разъяснять положения и обязательства сторон коллективного договора работникам образовательной организации. </w:t>
      </w:r>
    </w:p>
    <w:p>
      <w:pPr>
        <w:pStyle w:val="Default"/>
        <w:ind w:left="0" w:firstLine="709"/>
        <w:jc w:val="both"/>
        <w:rPr>
          <w:rFonts w:ascii="Times New Roman" w:hAnsi="Times New Roman" w:cs="Times New Roman"/>
          <w:sz w:val="28"/>
          <w:szCs w:val="28"/>
        </w:rPr>
      </w:pPr>
      <w:r>
        <w:rPr>
          <w:rFonts w:cs="Times New Roman" w:ascii="Times New Roman" w:hAnsi="Times New Roman"/>
          <w:sz w:val="28"/>
          <w:szCs w:val="28"/>
        </w:rPr>
        <w:t xml:space="preserve">13.2.4. Представлять другой стороне необходимую информацию в рамках осуществления контроля за выполнением условий коллективного договора </w:t>
      </w:r>
      <w:r>
        <w:rPr>
          <w:rFonts w:cs="Times New Roman" w:ascii="Times New Roman" w:hAnsi="Times New Roman"/>
          <w:iCs/>
          <w:sz w:val="28"/>
          <w:szCs w:val="28"/>
        </w:rPr>
        <w:t xml:space="preserve">в течение двух недель </w:t>
      </w:r>
      <w:r>
        <w:rPr>
          <w:rFonts w:cs="Times New Roman" w:ascii="Times New Roman" w:hAnsi="Times New Roman"/>
          <w:sz w:val="28"/>
          <w:szCs w:val="28"/>
        </w:rPr>
        <w:t>со дня получения соответствующего письменного запроса.</w:t>
      </w:r>
    </w:p>
    <w:p>
      <w:pPr>
        <w:pStyle w:val="Default"/>
        <w:ind w:left="0" w:firstLine="709"/>
        <w:jc w:val="both"/>
        <w:rPr>
          <w:rFonts w:ascii="Times New Roman" w:hAnsi="Times New Roman" w:cs="Times New Roman"/>
          <w:sz w:val="28"/>
          <w:szCs w:val="28"/>
        </w:rPr>
      </w:pPr>
      <w:r>
        <w:rPr>
          <w:rFonts w:cs="Times New Roman" w:ascii="Times New Roman" w:hAnsi="Times New Roman"/>
          <w:sz w:val="28"/>
          <w:szCs w:val="28"/>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rFonts w:cs="Times New Roman" w:ascii="Times New Roman" w:hAnsi="Times New Roman"/>
          <w:color w:val="auto"/>
          <w:sz w:val="28"/>
          <w:szCs w:val="28"/>
        </w:rPr>
        <w:t>выборного органа первичной профсоюзной организации</w:t>
      </w:r>
      <w:r>
        <w:rPr>
          <w:rFonts w:cs="Times New Roman" w:ascii="Times New Roman" w:hAnsi="Times New Roman"/>
          <w:sz w:val="28"/>
          <w:szCs w:val="28"/>
        </w:rPr>
        <w:t xml:space="preserve">. </w:t>
      </w:r>
    </w:p>
    <w:p>
      <w:pPr>
        <w:pStyle w:val="Default"/>
        <w:ind w:left="0" w:firstLine="709"/>
        <w:jc w:val="both"/>
        <w:rPr>
          <w:rFonts w:ascii="Times New Roman" w:hAnsi="Times New Roman" w:cs="Times New Roman"/>
          <w:sz w:val="28"/>
          <w:szCs w:val="28"/>
        </w:rPr>
      </w:pPr>
      <w:r>
        <w:rPr>
          <w:rFonts w:cs="Times New Roman" w:ascii="Times New Roman" w:hAnsi="Times New Roman"/>
          <w:sz w:val="28"/>
          <w:szCs w:val="28"/>
        </w:rPr>
        <w:t xml:space="preserve">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pPr>
        <w:pStyle w:val="ListParagraph"/>
        <w:spacing w:lineRule="auto" w:line="240" w:before="0" w:after="0"/>
        <w:ind w:left="0" w:firstLine="720"/>
        <w:contextualSpacing/>
        <w:jc w:val="both"/>
        <w:rPr>
          <w:sz w:val="28"/>
          <w:szCs w:val="28"/>
        </w:rPr>
      </w:pPr>
      <w:r>
        <w:rPr>
          <w:sz w:val="28"/>
          <w:szCs w:val="28"/>
        </w:rPr>
      </w:r>
    </w:p>
    <w:tbl>
      <w:tblPr>
        <w:tblStyle w:val="afff2"/>
        <w:tblW w:w="9571" w:type="dxa"/>
        <w:jc w:val="left"/>
        <w:tblInd w:w="108" w:type="dxa"/>
        <w:tblLayout w:type="fixed"/>
        <w:tblCellMar>
          <w:top w:w="0" w:type="dxa"/>
          <w:left w:w="108" w:type="dxa"/>
          <w:bottom w:w="0" w:type="dxa"/>
          <w:right w:w="108" w:type="dxa"/>
        </w:tblCellMar>
        <w:tblLook w:val="04a0"/>
      </w:tblPr>
      <w:tblGrid>
        <w:gridCol w:w="4785"/>
        <w:gridCol w:w="4785"/>
      </w:tblGrid>
      <w:tr>
        <w:trPr/>
        <w:tc>
          <w:tcPr>
            <w:tcW w:w="4785" w:type="dxa"/>
            <w:tcBorders>
              <w:top w:val="nil"/>
              <w:left w:val="nil"/>
              <w:bottom w:val="nil"/>
              <w:right w:val="nil"/>
            </w:tcBorders>
          </w:tcPr>
          <w:p>
            <w:pPr>
              <w:pStyle w:val="Style36"/>
              <w:widowControl w:val="false"/>
              <w:spacing w:before="0" w:after="0"/>
              <w:ind w:left="0" w:right="0" w:hanging="0"/>
              <w:jc w:val="both"/>
              <w:rPr>
                <w:sz w:val="28"/>
                <w:szCs w:val="28"/>
              </w:rPr>
            </w:pPr>
            <w:r>
              <w:rPr>
                <w:rFonts w:cs="Times New Roman"/>
                <w:kern w:val="0"/>
                <w:sz w:val="28"/>
                <w:szCs w:val="28"/>
                <w:lang w:val="ru-RU" w:eastAsia="en-US" w:bidi="ar-SA"/>
              </w:rPr>
              <w:t>Директор</w:t>
            </w:r>
          </w:p>
          <w:p>
            <w:pPr>
              <w:pStyle w:val="Style36"/>
              <w:widowControl w:val="false"/>
              <w:spacing w:before="0" w:after="0"/>
              <w:ind w:left="0" w:right="0" w:hanging="0"/>
              <w:jc w:val="both"/>
              <w:rPr>
                <w:sz w:val="28"/>
                <w:szCs w:val="28"/>
              </w:rPr>
            </w:pPr>
            <w:r>
              <w:rPr>
                <w:rFonts w:cs="Times New Roman"/>
                <w:kern w:val="0"/>
                <w:sz w:val="28"/>
                <w:szCs w:val="28"/>
                <w:lang w:val="ru-RU" w:eastAsia="en-US" w:bidi="ar-SA"/>
              </w:rPr>
              <w:t>ГАПОУ «Мамадышский ПК»</w:t>
            </w:r>
          </w:p>
          <w:p>
            <w:pPr>
              <w:pStyle w:val="Style36"/>
              <w:widowControl w:val="false"/>
              <w:spacing w:before="0" w:after="0"/>
              <w:ind w:left="0" w:right="0" w:hanging="0"/>
              <w:jc w:val="both"/>
              <w:rPr>
                <w:rFonts w:cs="Times New Roman"/>
                <w:kern w:val="0"/>
                <w:sz w:val="20"/>
                <w:szCs w:val="20"/>
                <w:lang w:val="ru-RU" w:eastAsia="en-US" w:bidi="ar-SA"/>
              </w:rPr>
            </w:pPr>
            <w:r>
              <w:rPr>
                <w:rFonts w:cs="Times New Roman"/>
                <w:kern w:val="0"/>
                <w:sz w:val="20"/>
                <w:szCs w:val="20"/>
                <w:lang w:val="ru-RU" w:eastAsia="en-US" w:bidi="ar-SA"/>
              </w:rPr>
              <w:t>(сокращенное наименование по Уставу ОУ)</w:t>
            </w:r>
          </w:p>
          <w:p>
            <w:pPr>
              <w:pStyle w:val="Style36"/>
              <w:widowControl w:val="false"/>
              <w:spacing w:before="0" w:after="0"/>
              <w:ind w:left="0" w:right="0" w:hanging="0"/>
              <w:jc w:val="both"/>
              <w:rPr>
                <w:rFonts w:cs="Times New Roman"/>
                <w:kern w:val="0"/>
                <w:sz w:val="20"/>
                <w:szCs w:val="20"/>
                <w:lang w:val="ru-RU" w:eastAsia="en-US" w:bidi="ar-SA"/>
              </w:rPr>
            </w:pPr>
            <w:r>
              <w:rPr>
                <w:rFonts w:cs="Times New Roman"/>
                <w:kern w:val="0"/>
                <w:sz w:val="20"/>
                <w:szCs w:val="20"/>
                <w:lang w:val="ru-RU" w:eastAsia="en-US" w:bidi="ar-SA"/>
              </w:rPr>
              <w:t xml:space="preserve">   </w:t>
            </w:r>
          </w:p>
          <w:p>
            <w:pPr>
              <w:pStyle w:val="Style36"/>
              <w:widowControl w:val="false"/>
              <w:spacing w:before="0" w:after="0"/>
              <w:ind w:left="0" w:right="0" w:hanging="0"/>
              <w:jc w:val="both"/>
              <w:rPr>
                <w:sz w:val="28"/>
                <w:szCs w:val="28"/>
              </w:rPr>
            </w:pPr>
            <w:r>
              <w:rPr>
                <w:rFonts w:cs="Times New Roman"/>
                <w:kern w:val="0"/>
                <w:sz w:val="28"/>
                <w:szCs w:val="28"/>
                <w:lang w:val="ru-RU" w:eastAsia="en-US" w:bidi="ar-SA"/>
              </w:rPr>
              <w:t>________        Егороов Н.Н.</w:t>
            </w:r>
          </w:p>
          <w:p>
            <w:pPr>
              <w:pStyle w:val="Style36"/>
              <w:widowControl w:val="false"/>
              <w:spacing w:before="0" w:after="0"/>
              <w:ind w:left="0" w:right="0" w:hanging="0"/>
              <w:jc w:val="both"/>
              <w:rPr>
                <w:rFonts w:cs="Times New Roman"/>
                <w:kern w:val="0"/>
                <w:sz w:val="20"/>
                <w:szCs w:val="20"/>
                <w:lang w:val="ru-RU" w:eastAsia="en-US" w:bidi="ar-SA"/>
              </w:rPr>
            </w:pPr>
            <w:r>
              <w:rPr>
                <w:rFonts w:cs="Times New Roman"/>
                <w:kern w:val="0"/>
                <w:sz w:val="20"/>
                <w:szCs w:val="20"/>
                <w:lang w:val="ru-RU" w:eastAsia="en-US" w:bidi="ar-SA"/>
              </w:rPr>
              <w:t xml:space="preserve">(подпись)            (расшифровка подписи)  </w:t>
            </w:r>
          </w:p>
          <w:p>
            <w:pPr>
              <w:pStyle w:val="Style36"/>
              <w:widowControl w:val="false"/>
              <w:spacing w:before="0" w:after="0"/>
              <w:ind w:left="0" w:right="0" w:hanging="0"/>
              <w:jc w:val="both"/>
              <w:rPr>
                <w:sz w:val="28"/>
                <w:szCs w:val="28"/>
              </w:rPr>
            </w:pPr>
            <w:r>
              <w:rPr>
                <w:rFonts w:cs="Times New Roman"/>
                <w:kern w:val="0"/>
                <w:sz w:val="20"/>
                <w:szCs w:val="20"/>
                <w:lang w:val="ru-RU" w:eastAsia="en-US" w:bidi="ar-SA"/>
              </w:rPr>
              <w:t xml:space="preserve">   </w:t>
            </w:r>
          </w:p>
          <w:p>
            <w:pPr>
              <w:pStyle w:val="Style36"/>
              <w:widowControl w:val="false"/>
              <w:spacing w:before="0" w:after="0"/>
              <w:ind w:left="0" w:right="0" w:hanging="0"/>
              <w:jc w:val="both"/>
              <w:rPr>
                <w:sz w:val="28"/>
                <w:szCs w:val="28"/>
              </w:rPr>
            </w:pPr>
            <w:r>
              <w:rPr>
                <w:rFonts w:cs="Times New Roman"/>
                <w:kern w:val="0"/>
                <w:sz w:val="28"/>
                <w:szCs w:val="28"/>
                <w:lang w:val="ru-RU" w:eastAsia="en-US" w:bidi="ar-SA"/>
              </w:rPr>
              <w:t xml:space="preserve">«___  » __________            2024 г.                                                                                     </w:t>
            </w:r>
          </w:p>
          <w:p>
            <w:pPr>
              <w:pStyle w:val="Style36"/>
              <w:widowControl w:val="false"/>
              <w:spacing w:before="0" w:after="0"/>
              <w:ind w:left="0" w:right="0" w:hanging="0"/>
              <w:jc w:val="both"/>
              <w:rPr>
                <w:sz w:val="28"/>
                <w:szCs w:val="28"/>
              </w:rPr>
            </w:pPr>
            <w:r>
              <w:rPr>
                <w:rFonts w:cs="Times New Roman"/>
                <w:kern w:val="0"/>
                <w:sz w:val="28"/>
                <w:szCs w:val="28"/>
                <w:lang w:val="ru-RU" w:eastAsia="en-US" w:bidi="ar-SA"/>
              </w:rPr>
              <w:t xml:space="preserve">                        </w:t>
            </w:r>
          </w:p>
        </w:tc>
        <w:tc>
          <w:tcPr>
            <w:tcW w:w="4785" w:type="dxa"/>
            <w:tcBorders>
              <w:top w:val="nil"/>
              <w:left w:val="nil"/>
              <w:bottom w:val="nil"/>
              <w:right w:val="nil"/>
            </w:tcBorders>
          </w:tcPr>
          <w:p>
            <w:pPr>
              <w:pStyle w:val="Style36"/>
              <w:widowControl w:val="false"/>
              <w:spacing w:before="0" w:after="0"/>
              <w:ind w:left="0" w:right="0" w:hanging="318"/>
              <w:rPr>
                <w:sz w:val="28"/>
                <w:szCs w:val="28"/>
              </w:rPr>
            </w:pPr>
            <w:r>
              <w:rPr>
                <w:rFonts w:cs="Times New Roman"/>
                <w:kern w:val="0"/>
                <w:sz w:val="28"/>
                <w:szCs w:val="28"/>
                <w:lang w:val="ru-RU" w:eastAsia="en-US" w:bidi="ar-SA"/>
              </w:rPr>
              <w:t xml:space="preserve">     </w:t>
            </w:r>
            <w:r>
              <w:rPr>
                <w:rFonts w:cs="Times New Roman"/>
                <w:kern w:val="0"/>
                <w:sz w:val="28"/>
                <w:szCs w:val="28"/>
                <w:lang w:val="ru-RU" w:eastAsia="en-US" w:bidi="ar-SA"/>
              </w:rPr>
              <w:t xml:space="preserve">Председатель первичной    профсоюзной      организации </w:t>
            </w:r>
          </w:p>
          <w:p>
            <w:pPr>
              <w:pStyle w:val="Style36"/>
              <w:widowControl w:val="false"/>
              <w:spacing w:before="0" w:after="0"/>
              <w:ind w:left="0" w:right="0" w:hanging="0"/>
              <w:jc w:val="both"/>
              <w:rPr>
                <w:sz w:val="28"/>
                <w:szCs w:val="28"/>
              </w:rPr>
            </w:pPr>
            <w:r>
              <w:rPr>
                <w:rFonts w:cs="Times New Roman"/>
                <w:kern w:val="0"/>
                <w:sz w:val="28"/>
                <w:szCs w:val="28"/>
                <w:lang w:val="ru-RU" w:eastAsia="en-US" w:bidi="ar-SA"/>
              </w:rPr>
              <w:t>ГАПОУ «Мамадышский ПК»</w:t>
            </w:r>
          </w:p>
          <w:p>
            <w:pPr>
              <w:pStyle w:val="Style36"/>
              <w:widowControl w:val="false"/>
              <w:spacing w:before="0" w:after="0"/>
              <w:ind w:left="0" w:right="0" w:hanging="0"/>
              <w:jc w:val="both"/>
              <w:rPr>
                <w:rFonts w:cs="Times New Roman"/>
                <w:kern w:val="0"/>
                <w:sz w:val="20"/>
                <w:szCs w:val="20"/>
                <w:lang w:val="ru-RU" w:eastAsia="en-US" w:bidi="ar-SA"/>
              </w:rPr>
            </w:pPr>
            <w:r>
              <w:rPr>
                <w:rFonts w:cs="Times New Roman"/>
                <w:kern w:val="0"/>
                <w:sz w:val="20"/>
                <w:szCs w:val="20"/>
                <w:lang w:val="ru-RU" w:eastAsia="en-US" w:bidi="ar-SA"/>
              </w:rPr>
              <w:t xml:space="preserve"> </w:t>
            </w:r>
            <w:r>
              <w:rPr>
                <w:rFonts w:cs="Times New Roman"/>
                <w:kern w:val="0"/>
                <w:sz w:val="20"/>
                <w:szCs w:val="20"/>
                <w:lang w:val="ru-RU" w:eastAsia="en-US" w:bidi="ar-SA"/>
              </w:rPr>
              <w:t xml:space="preserve">(сокращенное наименование по Уставу ОУ) </w:t>
            </w:r>
          </w:p>
          <w:p>
            <w:pPr>
              <w:pStyle w:val="Style36"/>
              <w:widowControl w:val="false"/>
              <w:spacing w:before="0" w:after="0"/>
              <w:ind w:left="0" w:right="0" w:hanging="0"/>
              <w:jc w:val="both"/>
              <w:rPr>
                <w:sz w:val="28"/>
                <w:szCs w:val="28"/>
              </w:rPr>
            </w:pPr>
            <w:r>
              <w:rPr>
                <w:rFonts w:cs="Times New Roman"/>
                <w:kern w:val="0"/>
                <w:sz w:val="20"/>
                <w:szCs w:val="20"/>
                <w:lang w:val="ru-RU" w:eastAsia="en-US" w:bidi="ar-SA"/>
              </w:rPr>
              <w:t xml:space="preserve">  </w:t>
            </w:r>
          </w:p>
          <w:p>
            <w:pPr>
              <w:pStyle w:val="Style36"/>
              <w:widowControl w:val="false"/>
              <w:spacing w:before="0" w:after="0"/>
              <w:ind w:left="0" w:right="0" w:hanging="0"/>
              <w:jc w:val="both"/>
              <w:rPr>
                <w:sz w:val="28"/>
                <w:szCs w:val="28"/>
              </w:rPr>
            </w:pPr>
            <w:r>
              <w:rPr>
                <w:rFonts w:cs="Times New Roman"/>
                <w:kern w:val="0"/>
                <w:sz w:val="28"/>
                <w:szCs w:val="28"/>
                <w:lang w:val="ru-RU" w:eastAsia="en-US" w:bidi="ar-SA"/>
              </w:rPr>
              <w:t xml:space="preserve">    </w:t>
            </w:r>
            <w:r>
              <w:rPr>
                <w:rFonts w:cs="Times New Roman"/>
                <w:kern w:val="0"/>
                <w:sz w:val="28"/>
                <w:szCs w:val="28"/>
                <w:lang w:val="ru-RU" w:eastAsia="en-US" w:bidi="ar-SA"/>
              </w:rPr>
              <w:t>_______       Романов С.В</w:t>
            </w:r>
          </w:p>
          <w:p>
            <w:pPr>
              <w:pStyle w:val="Style36"/>
              <w:widowControl w:val="false"/>
              <w:spacing w:before="0" w:after="0"/>
              <w:ind w:left="0" w:right="0" w:hanging="0"/>
              <w:jc w:val="both"/>
              <w:rPr>
                <w:rFonts w:cs="Times New Roman"/>
                <w:kern w:val="0"/>
                <w:sz w:val="20"/>
                <w:szCs w:val="20"/>
                <w:lang w:val="ru-RU" w:eastAsia="en-US" w:bidi="ar-SA"/>
              </w:rPr>
            </w:pPr>
            <w:r>
              <w:rPr>
                <w:rFonts w:cs="Times New Roman"/>
                <w:kern w:val="0"/>
                <w:sz w:val="20"/>
                <w:szCs w:val="20"/>
                <w:lang w:val="ru-RU" w:eastAsia="en-US" w:bidi="ar-SA"/>
              </w:rPr>
              <w:t xml:space="preserve">        </w:t>
            </w:r>
            <w:r>
              <w:rPr>
                <w:rFonts w:cs="Times New Roman"/>
                <w:kern w:val="0"/>
                <w:sz w:val="20"/>
                <w:szCs w:val="20"/>
                <w:lang w:val="ru-RU" w:eastAsia="en-US" w:bidi="ar-SA"/>
              </w:rPr>
              <w:t xml:space="preserve">(подпись)            (расшифровка подписи) </w:t>
            </w:r>
          </w:p>
          <w:p>
            <w:pPr>
              <w:pStyle w:val="Style36"/>
              <w:widowControl w:val="false"/>
              <w:spacing w:before="0" w:after="0"/>
              <w:ind w:left="0" w:right="0" w:hanging="0"/>
              <w:jc w:val="both"/>
              <w:rPr>
                <w:sz w:val="28"/>
                <w:szCs w:val="28"/>
              </w:rPr>
            </w:pPr>
            <w:r>
              <w:rPr>
                <w:rFonts w:cs="Times New Roman"/>
                <w:kern w:val="0"/>
                <w:sz w:val="20"/>
                <w:szCs w:val="20"/>
                <w:lang w:val="ru-RU" w:eastAsia="en-US" w:bidi="ar-SA"/>
              </w:rPr>
              <w:t xml:space="preserve"> </w:t>
            </w:r>
          </w:p>
          <w:p>
            <w:pPr>
              <w:pStyle w:val="Style36"/>
              <w:widowControl w:val="false"/>
              <w:spacing w:before="0" w:after="0"/>
              <w:ind w:left="0" w:right="0" w:hanging="0"/>
              <w:jc w:val="both"/>
              <w:rPr>
                <w:sz w:val="28"/>
                <w:szCs w:val="28"/>
              </w:rPr>
            </w:pPr>
            <w:r>
              <w:rPr>
                <w:rFonts w:cs="Times New Roman"/>
                <w:kern w:val="0"/>
                <w:sz w:val="28"/>
                <w:szCs w:val="28"/>
                <w:lang w:val="ru-RU" w:eastAsia="en-US" w:bidi="ar-SA"/>
              </w:rPr>
              <w:t xml:space="preserve">    </w:t>
            </w:r>
            <w:r>
              <w:rPr>
                <w:rFonts w:cs="Times New Roman"/>
                <w:kern w:val="0"/>
                <w:sz w:val="28"/>
                <w:szCs w:val="28"/>
                <w:lang w:val="ru-RU" w:eastAsia="en-US" w:bidi="ar-SA"/>
              </w:rPr>
              <w:t>«___» _________2024 г.</w:t>
            </w:r>
          </w:p>
        </w:tc>
      </w:tr>
    </w:tbl>
    <w:p>
      <w:pPr>
        <w:pStyle w:val="Style36"/>
        <w:spacing w:before="0" w:after="0"/>
        <w:ind w:left="0" w:hanging="0"/>
        <w:jc w:val="both"/>
        <w:rPr>
          <w:sz w:val="28"/>
          <w:szCs w:val="28"/>
        </w:rPr>
      </w:pPr>
      <w:r>
        <w:rPr>
          <w:sz w:val="28"/>
          <w:szCs w:val="28"/>
        </w:rPr>
      </w:r>
    </w:p>
    <w:p>
      <w:pPr>
        <w:pStyle w:val="Style36"/>
        <w:spacing w:before="0" w:after="0"/>
        <w:ind w:left="0" w:hanging="0"/>
        <w:jc w:val="both"/>
        <w:rPr>
          <w:sz w:val="28"/>
          <w:szCs w:val="28"/>
        </w:rPr>
      </w:pPr>
      <w:r>
        <w:rPr>
          <w:sz w:val="28"/>
          <w:szCs w:val="28"/>
        </w:rPr>
      </w:r>
    </w:p>
    <w:p>
      <w:pPr>
        <w:pStyle w:val="ListParagraph"/>
        <w:spacing w:lineRule="auto" w:line="240" w:before="0" w:after="0"/>
        <w:ind w:left="0" w:firstLine="720"/>
        <w:contextualSpacing/>
        <w:jc w:val="both"/>
        <w:rPr>
          <w:sz w:val="28"/>
          <w:szCs w:val="28"/>
        </w:rPr>
      </w:pPr>
      <w:r>
        <w:rPr>
          <w:sz w:val="28"/>
          <w:szCs w:val="28"/>
        </w:rPr>
      </w:r>
    </w:p>
    <w:p>
      <w:pPr>
        <w:pStyle w:val="ListParagraph"/>
        <w:spacing w:lineRule="auto" w:line="240" w:before="0" w:after="0"/>
        <w:ind w:left="0" w:firstLine="720"/>
        <w:contextualSpacing/>
        <w:jc w:val="both"/>
        <w:rPr>
          <w:sz w:val="28"/>
          <w:szCs w:val="28"/>
        </w:rPr>
      </w:pPr>
      <w:r>
        <w:rPr>
          <w:sz w:val="28"/>
          <w:szCs w:val="28"/>
        </w:rPr>
      </w:r>
    </w:p>
    <w:p>
      <w:pPr>
        <w:pStyle w:val="Normal"/>
        <w:jc w:val="center"/>
        <w:rPr>
          <w:b/>
          <w:caps/>
          <w:sz w:val="28"/>
          <w:szCs w:val="28"/>
        </w:rPr>
      </w:pPr>
      <w:r>
        <w:rPr/>
      </w:r>
    </w:p>
    <w:p>
      <w:pPr>
        <w:pStyle w:val="ListParagraph"/>
        <w:spacing w:lineRule="auto" w:line="240" w:before="0" w:after="0"/>
        <w:ind w:left="0" w:firstLine="720"/>
        <w:contextualSpacing/>
        <w:jc w:val="right"/>
        <w:rPr>
          <w:sz w:val="28"/>
          <w:szCs w:val="28"/>
        </w:rPr>
      </w:pPr>
      <w:r>
        <w:rPr>
          <w:sz w:val="28"/>
          <w:szCs w:val="28"/>
        </w:rPr>
      </w:r>
    </w:p>
    <w:p>
      <w:pPr>
        <w:pStyle w:val="ListParagraph"/>
        <w:spacing w:lineRule="auto" w:line="240" w:before="0" w:after="0"/>
        <w:ind w:left="0" w:firstLine="720"/>
        <w:contextualSpacing/>
        <w:jc w:val="right"/>
        <w:rPr>
          <w:sz w:val="28"/>
          <w:szCs w:val="28"/>
        </w:rPr>
      </w:pPr>
      <w:r>
        <w:rPr>
          <w:sz w:val="28"/>
          <w:szCs w:val="28"/>
        </w:rPr>
      </w:r>
    </w:p>
    <w:p>
      <w:pPr>
        <w:pStyle w:val="ListParagraph"/>
        <w:spacing w:lineRule="auto" w:line="240" w:before="0" w:after="0"/>
        <w:ind w:left="0" w:firstLine="720"/>
        <w:contextualSpacing/>
        <w:jc w:val="right"/>
        <w:rPr>
          <w:sz w:val="28"/>
          <w:szCs w:val="28"/>
        </w:rPr>
      </w:pPr>
      <w:r>
        <w:rPr>
          <w:sz w:val="28"/>
          <w:szCs w:val="28"/>
        </w:rPr>
      </w:r>
    </w:p>
    <w:p>
      <w:pPr>
        <w:pStyle w:val="ListParagraph"/>
        <w:spacing w:lineRule="auto" w:line="240" w:before="0" w:after="0"/>
        <w:ind w:left="0" w:firstLine="720"/>
        <w:contextualSpacing/>
        <w:jc w:val="right"/>
        <w:rPr>
          <w:sz w:val="28"/>
          <w:szCs w:val="28"/>
        </w:rPr>
      </w:pPr>
      <w:r>
        <w:rPr>
          <w:sz w:val="28"/>
          <w:szCs w:val="28"/>
        </w:rPr>
      </w:r>
    </w:p>
    <w:p>
      <w:pPr>
        <w:pStyle w:val="ListParagraph"/>
        <w:spacing w:lineRule="auto" w:line="240" w:before="0" w:after="0"/>
        <w:ind w:left="0" w:firstLine="720"/>
        <w:contextualSpacing/>
        <w:jc w:val="right"/>
        <w:rPr>
          <w:sz w:val="28"/>
          <w:szCs w:val="28"/>
        </w:rPr>
      </w:pPr>
      <w:r>
        <w:rPr>
          <w:sz w:val="28"/>
          <w:szCs w:val="28"/>
        </w:rPr>
      </w:r>
    </w:p>
    <w:p>
      <w:pPr>
        <w:pStyle w:val="ListParagraph"/>
        <w:spacing w:lineRule="auto" w:line="240" w:before="0" w:after="0"/>
        <w:ind w:left="0" w:firstLine="720"/>
        <w:contextualSpacing/>
        <w:jc w:val="right"/>
        <w:rPr>
          <w:sz w:val="28"/>
          <w:szCs w:val="28"/>
        </w:rPr>
      </w:pPr>
      <w:r>
        <w:rPr>
          <w:sz w:val="28"/>
          <w:szCs w:val="28"/>
        </w:rPr>
      </w:r>
    </w:p>
    <w:p>
      <w:pPr>
        <w:pStyle w:val="ListParagraph"/>
        <w:spacing w:lineRule="auto" w:line="240" w:before="0" w:after="0"/>
        <w:ind w:left="0" w:firstLine="720"/>
        <w:contextualSpacing/>
        <w:jc w:val="right"/>
        <w:rPr>
          <w:sz w:val="28"/>
          <w:szCs w:val="28"/>
        </w:rPr>
      </w:pPr>
      <w:r>
        <w:rPr>
          <w:sz w:val="28"/>
          <w:szCs w:val="28"/>
        </w:rPr>
      </w:r>
    </w:p>
    <w:p>
      <w:pPr>
        <w:pStyle w:val="ListParagraph"/>
        <w:spacing w:lineRule="auto" w:line="240" w:before="0" w:after="0"/>
        <w:ind w:left="0" w:firstLine="720"/>
        <w:contextualSpacing/>
        <w:jc w:val="right"/>
        <w:rPr>
          <w:sz w:val="28"/>
          <w:szCs w:val="28"/>
        </w:rPr>
      </w:pPr>
      <w:r>
        <w:rPr>
          <w:sz w:val="28"/>
          <w:szCs w:val="28"/>
        </w:rPr>
      </w:r>
    </w:p>
    <w:p>
      <w:pPr>
        <w:pStyle w:val="ListParagraph"/>
        <w:spacing w:lineRule="auto" w:line="240" w:before="0" w:after="0"/>
        <w:ind w:left="0" w:firstLine="720"/>
        <w:contextualSpacing/>
        <w:jc w:val="right"/>
        <w:rPr>
          <w:sz w:val="28"/>
          <w:szCs w:val="28"/>
        </w:rPr>
      </w:pPr>
      <w:r>
        <w:rPr>
          <w:sz w:val="28"/>
          <w:szCs w:val="28"/>
        </w:rPr>
      </w:r>
    </w:p>
    <w:p>
      <w:pPr>
        <w:pStyle w:val="ListParagraph"/>
        <w:spacing w:lineRule="auto" w:line="240" w:before="0" w:after="0"/>
        <w:ind w:left="0" w:firstLine="720"/>
        <w:contextualSpacing/>
        <w:jc w:val="right"/>
        <w:rPr>
          <w:sz w:val="28"/>
          <w:szCs w:val="28"/>
        </w:rPr>
      </w:pPr>
      <w:r>
        <w:rPr>
          <w:sz w:val="28"/>
          <w:szCs w:val="28"/>
        </w:rPr>
      </w:r>
    </w:p>
    <w:p>
      <w:pPr>
        <w:pStyle w:val="ListParagraph"/>
        <w:spacing w:lineRule="auto" w:line="240" w:before="0" w:after="0"/>
        <w:ind w:left="0" w:firstLine="720"/>
        <w:contextualSpacing/>
        <w:jc w:val="right"/>
        <w:rPr>
          <w:sz w:val="28"/>
          <w:szCs w:val="28"/>
        </w:rPr>
      </w:pPr>
      <w:r>
        <w:rPr>
          <w:sz w:val="28"/>
          <w:szCs w:val="28"/>
        </w:rPr>
      </w:r>
    </w:p>
    <w:p>
      <w:pPr>
        <w:pStyle w:val="ListParagraph"/>
        <w:spacing w:lineRule="auto" w:line="240" w:before="0" w:after="0"/>
        <w:ind w:left="0" w:firstLine="720"/>
        <w:contextualSpacing/>
        <w:jc w:val="right"/>
        <w:rPr>
          <w:sz w:val="28"/>
          <w:szCs w:val="28"/>
        </w:rPr>
      </w:pPr>
      <w:r>
        <w:rPr>
          <w:sz w:val="28"/>
          <w:szCs w:val="28"/>
        </w:rPr>
      </w:r>
    </w:p>
    <w:p>
      <w:pPr>
        <w:pStyle w:val="ListParagraph"/>
        <w:spacing w:lineRule="auto" w:line="240" w:before="0" w:after="0"/>
        <w:ind w:left="0" w:firstLine="720"/>
        <w:contextualSpacing/>
        <w:jc w:val="right"/>
        <w:rPr>
          <w:sz w:val="28"/>
          <w:szCs w:val="28"/>
        </w:rPr>
      </w:pPr>
      <w:r>
        <w:rPr>
          <w:sz w:val="28"/>
          <w:szCs w:val="28"/>
        </w:rPr>
      </w:r>
    </w:p>
    <w:p>
      <w:pPr>
        <w:pStyle w:val="ListParagraph"/>
        <w:spacing w:lineRule="auto" w:line="240" w:before="0" w:after="0"/>
        <w:ind w:left="0" w:firstLine="720"/>
        <w:contextualSpacing/>
        <w:jc w:val="right"/>
        <w:rPr>
          <w:sz w:val="28"/>
          <w:szCs w:val="28"/>
        </w:rPr>
      </w:pPr>
      <w:r>
        <w:rPr>
          <w:sz w:val="28"/>
          <w:szCs w:val="28"/>
        </w:rPr>
      </w:r>
    </w:p>
    <w:p>
      <w:pPr>
        <w:pStyle w:val="ListParagraph"/>
        <w:spacing w:lineRule="auto" w:line="240" w:before="0" w:after="0"/>
        <w:ind w:left="0" w:firstLine="720"/>
        <w:contextualSpacing/>
        <w:jc w:val="right"/>
        <w:rPr>
          <w:sz w:val="28"/>
          <w:szCs w:val="28"/>
        </w:rPr>
      </w:pPr>
      <w:r>
        <w:rPr>
          <w:sz w:val="28"/>
          <w:szCs w:val="28"/>
        </w:rPr>
      </w:r>
    </w:p>
    <w:p>
      <w:pPr>
        <w:pStyle w:val="ListParagraph"/>
        <w:spacing w:lineRule="auto" w:line="240" w:before="0" w:after="0"/>
        <w:ind w:left="0" w:firstLine="720"/>
        <w:contextualSpacing/>
        <w:jc w:val="right"/>
        <w:rPr>
          <w:sz w:val="28"/>
          <w:szCs w:val="28"/>
        </w:rPr>
      </w:pPr>
      <w:r>
        <w:rPr>
          <w:sz w:val="28"/>
          <w:szCs w:val="28"/>
        </w:rPr>
      </w:r>
    </w:p>
    <w:p>
      <w:pPr>
        <w:pStyle w:val="ListParagraph"/>
        <w:spacing w:lineRule="auto" w:line="240" w:before="0" w:after="0"/>
        <w:ind w:left="0" w:firstLine="720"/>
        <w:contextualSpacing/>
        <w:jc w:val="right"/>
        <w:rPr>
          <w:sz w:val="28"/>
          <w:szCs w:val="28"/>
        </w:rPr>
      </w:pPr>
      <w:r>
        <w:rPr>
          <w:sz w:val="28"/>
          <w:szCs w:val="28"/>
        </w:rPr>
      </w:r>
    </w:p>
    <w:p>
      <w:pPr>
        <w:pStyle w:val="ListParagraph"/>
        <w:spacing w:lineRule="auto" w:line="240" w:before="0" w:after="0"/>
        <w:ind w:left="0" w:firstLine="720"/>
        <w:contextualSpacing/>
        <w:jc w:val="right"/>
        <w:rPr>
          <w:sz w:val="28"/>
          <w:szCs w:val="28"/>
        </w:rPr>
      </w:pPr>
      <w:r>
        <w:rPr>
          <w:sz w:val="28"/>
          <w:szCs w:val="28"/>
        </w:rPr>
      </w:r>
    </w:p>
    <w:p>
      <w:pPr>
        <w:pStyle w:val="ListParagraph"/>
        <w:spacing w:lineRule="auto" w:line="240" w:before="0" w:after="0"/>
        <w:ind w:left="0" w:firstLine="720"/>
        <w:contextualSpacing/>
        <w:jc w:val="right"/>
        <w:rPr>
          <w:sz w:val="28"/>
          <w:szCs w:val="28"/>
        </w:rPr>
      </w:pPr>
      <w:r>
        <w:rPr>
          <w:sz w:val="28"/>
          <w:szCs w:val="28"/>
        </w:rPr>
      </w:r>
    </w:p>
    <w:p>
      <w:pPr>
        <w:pStyle w:val="ListParagraph"/>
        <w:spacing w:lineRule="auto" w:line="240" w:before="0" w:after="0"/>
        <w:ind w:left="0" w:firstLine="720"/>
        <w:contextualSpacing/>
        <w:jc w:val="right"/>
        <w:rPr>
          <w:sz w:val="28"/>
          <w:szCs w:val="28"/>
        </w:rPr>
      </w:pPr>
      <w:r>
        <w:rPr>
          <w:sz w:val="28"/>
          <w:szCs w:val="28"/>
        </w:rPr>
      </w:r>
    </w:p>
    <w:sectPr>
      <w:footerReference w:type="default" r:id="rId12"/>
      <w:footnotePr>
        <w:numFmt w:val="decimal"/>
      </w:footnotePr>
      <w:type w:val="nextPage"/>
      <w:pgSz w:w="11906" w:h="16838"/>
      <w:pgMar w:left="1701" w:right="850" w:gutter="0" w:header="0" w:top="851" w:footer="708" w:bottom="765"/>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Cambria">
    <w:charset w:val="01"/>
    <w:family w:val="roman"/>
    <w:pitch w:val="default"/>
  </w:font>
  <w:font w:name="Arial Narrow">
    <w:charset w:val="01"/>
    <w:family w:val="roman"/>
    <w:pitch w:val="default"/>
  </w:font>
  <w:font w:name="AG_Benguiat">
    <w:charset w:val="01"/>
    <w:family w:val="roman"/>
    <w:pitch w:val="default"/>
  </w:font>
  <w:font w:name="Tahoma">
    <w:charset w:val="01"/>
    <w:family w:val="roman"/>
    <w:pitch w:val="default"/>
  </w:font>
  <w:font w:name="Courier New">
    <w:charset w:val="01"/>
    <w:family w:val="roman"/>
    <w:pitch w:val="default"/>
  </w:font>
  <w:font w:name="PT Astra Serif">
    <w:charset w:val="01"/>
    <w:family w:val="roman"/>
    <w:pitch w:val="default"/>
  </w:font>
  <w:font w:name="Arial">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37716196"/>
    </w:sdtPr>
    <w:sdtContent>
      <w:p>
        <w:pPr>
          <w:pStyle w:val="Style35"/>
          <w:jc w:val="right"/>
          <w:rPr/>
        </w:pPr>
        <w:r>
          <w:rPr/>
          <w:fldChar w:fldCharType="begin"/>
        </w:r>
        <w:r>
          <w:rPr/>
          <w:instrText xml:space="preserve"> PAGE </w:instrText>
        </w:r>
        <w:r>
          <w:rPr/>
          <w:fldChar w:fldCharType="separate"/>
        </w:r>
        <w:r>
          <w:rPr/>
          <w:t>47</w:t>
        </w:r>
        <w:r>
          <w:rPr/>
          <w:fldChar w:fldCharType="end"/>
        </w:r>
      </w:p>
    </w:sdtContent>
  </w:sdt>
  <w:p>
    <w:pPr>
      <w:pStyle w:val="Style35"/>
      <w:rPr/>
    </w:pPr>
    <w:r>
      <w:rPr/>
    </w:r>
  </w:p>
  <w:p>
    <w:pPr>
      <w:pStyle w:val="Normal"/>
      <w:rPr/>
    </w:pPr>
    <w:r>
      <w:rPr/>
    </w:r>
  </w:p>
  <w:p>
    <w:pPr>
      <w:pStyle w:val="Normal"/>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2"/>
        <w:jc w:val="both"/>
        <w:rPr/>
      </w:pPr>
      <w:r>
        <w:rPr>
          <w:rStyle w:val="Style20"/>
        </w:rPr>
        <w:footnoteRef/>
      </w:r>
      <w:r>
        <w:rPr/>
        <w:t xml:space="preserve"> </w:t>
      </w:r>
      <w:r>
        <w:rPr/>
        <w:t>Постановление Верховного Совета РСФСР от 01.11.1990 г. № 298/3-1 «О неотложных мерах по улучшению положения  женщин, семьи, охраны материнства и детства на селе».</w:t>
      </w:r>
    </w:p>
  </w:footnote>
  <w:footnote w:id="3">
    <w:p>
      <w:pPr>
        <w:pStyle w:val="Style32"/>
        <w:rPr/>
      </w:pPr>
      <w:r>
        <w:rPr>
          <w:rStyle w:val="Style20"/>
        </w:rPr>
        <w:footnoteRef/>
      </w:r>
      <w:r>
        <w:rPr/>
        <w:t xml:space="preserve"> </w:t>
      </w:r>
      <w:r>
        <w:rPr/>
        <w:t>Ст. 196-197 ТК РФ от 30.12.2001 № 197-ФЗ.</w:t>
      </w:r>
    </w:p>
  </w:footnote>
  <w:footnote w:id="4">
    <w:p>
      <w:pPr>
        <w:pStyle w:val="Style32"/>
        <w:rPr/>
      </w:pPr>
      <w:r>
        <w:rPr>
          <w:rStyle w:val="Style20"/>
        </w:rPr>
        <w:footnoteRef/>
      </w:r>
      <w:r>
        <w:rPr/>
        <w:t xml:space="preserve"> </w:t>
      </w:r>
      <w:r>
        <w:rPr/>
        <w:t>Часть 2 статьи 197 ТК РФ от 30.12.2001 № 197-ФЗ.</w:t>
      </w:r>
    </w:p>
  </w:footnote>
  <w:footnote w:id="5">
    <w:p>
      <w:pPr>
        <w:pStyle w:val="Default"/>
        <w:jc w:val="both"/>
        <w:rPr>
          <w:rFonts w:ascii="Times New Roman" w:hAnsi="Times New Roman" w:cs="Times New Roman"/>
          <w:color w:val="auto"/>
          <w:sz w:val="20"/>
          <w:szCs w:val="20"/>
        </w:rPr>
      </w:pPr>
      <w:r>
        <w:rPr>
          <w:rStyle w:val="Style20"/>
        </w:rPr>
        <w:footnoteRef/>
      </w:r>
      <w:r>
        <w:rPr>
          <w:rFonts w:cs="Times New Roman" w:ascii="Times New Roman" w:hAnsi="Times New Roman"/>
          <w:color w:val="auto"/>
          <w:sz w:val="20"/>
          <w:szCs w:val="20"/>
        </w:rPr>
        <w:t xml:space="preserve"> </w:t>
      </w:r>
      <w:r>
        <w:rPr>
          <w:rFonts w:cs="Times New Roman" w:ascii="Times New Roman" w:hAnsi="Times New Roman"/>
          <w:color w:val="auto"/>
          <w:sz w:val="20"/>
          <w:szCs w:val="20"/>
        </w:rPr>
        <w:t>Подпункт 2 пункта 5 статьи 47 Федерального закона от 29 декабря 2012 г. № 273-ФЗ «Об образовании в Российской Федерации», статьи 196 и 197 ТК РФ.</w:t>
      </w:r>
    </w:p>
  </w:footnote>
  <w:footnote w:id="6">
    <w:p>
      <w:pPr>
        <w:pStyle w:val="Style32"/>
        <w:jc w:val="both"/>
        <w:rPr/>
      </w:pPr>
      <w:r>
        <w:rPr>
          <w:rStyle w:val="Style20"/>
        </w:rPr>
        <w:footnoteRef/>
      </w:r>
      <w:r>
        <w:rPr/>
        <w:t xml:space="preserve"> </w:t>
      </w:r>
      <w:r>
        <w:rPr/>
        <w:t>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7">
    <w:p>
      <w:pPr>
        <w:pStyle w:val="Style32"/>
        <w:jc w:val="both"/>
        <w:rPr/>
      </w:pPr>
      <w:r>
        <w:rPr>
          <w:rStyle w:val="Style20"/>
        </w:rPr>
        <w:footnoteRef/>
      </w:r>
      <w:r>
        <w:rPr/>
        <w:t xml:space="preserve">Письмо Минобрнауки России № 08-415, Общероссийского Профсоюза образования № 124 от 23.03.2015 </w:t>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s>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uiPriority="0" w:semiHidden="0" w:unhideWhenUsed="0" w:qFormat="1"/>
    <w:lsdException w:name="Emphasis" w:semiHidden="0" w:unhideWhenUsed="0" w:qFormat="1"/>
    <w:lsdException w:name="Table Grid" w:uiPriority="59" w:semiHidden="0" w:unhideWhenUsed="0"/>
    <w:lsdException w:name="Placeholder Text" w:unhideWhenUsed="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0"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styleId="Normal" w:default="1">
    <w:name w:val="Normal"/>
    <w:qFormat/>
    <w:rsid w:val="00b825a8"/>
    <w:pPr>
      <w:widowControl w:val="false"/>
      <w:bidi w:val="0"/>
      <w:spacing w:lineRule="auto" w:line="240" w:before="0" w:after="0"/>
      <w:ind w:left="0" w:hanging="0"/>
      <w:jc w:val="left"/>
    </w:pPr>
    <w:rPr>
      <w:rFonts w:ascii="Times New Roman" w:hAnsi="Times New Roman" w:eastAsia="Times New Roman" w:cs="Times New Roman"/>
      <w:color w:val="auto"/>
      <w:kern w:val="0"/>
      <w:sz w:val="20"/>
      <w:szCs w:val="20"/>
      <w:lang w:val="ru-RU" w:eastAsia="ru-RU" w:bidi="ar-SA"/>
    </w:rPr>
  </w:style>
  <w:style w:type="paragraph" w:styleId="1">
    <w:name w:val="Heading 1"/>
    <w:basedOn w:val="Normal"/>
    <w:next w:val="Normal"/>
    <w:link w:val="11"/>
    <w:uiPriority w:val="99"/>
    <w:qFormat/>
    <w:rsid w:val="00b825a8"/>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21"/>
    <w:uiPriority w:val="99"/>
    <w:semiHidden/>
    <w:unhideWhenUsed/>
    <w:qFormat/>
    <w:rsid w:val="00b825a8"/>
    <w:pPr>
      <w:keepNext w:val="true"/>
      <w:widowControl/>
      <w:jc w:val="center"/>
      <w:outlineLvl w:val="1"/>
    </w:pPr>
    <w:rPr>
      <w:rFonts w:ascii="Arial Narrow" w:hAnsi="Arial Narrow"/>
      <w:b/>
      <w:bCs/>
      <w:sz w:val="28"/>
      <w:szCs w:val="24"/>
    </w:rPr>
  </w:style>
  <w:style w:type="paragraph" w:styleId="3">
    <w:name w:val="Heading 3"/>
    <w:basedOn w:val="Normal"/>
    <w:next w:val="Normal"/>
    <w:link w:val="31"/>
    <w:uiPriority w:val="99"/>
    <w:semiHidden/>
    <w:unhideWhenUsed/>
    <w:qFormat/>
    <w:rsid w:val="00b825a8"/>
    <w:pPr>
      <w:keepNext w:val="true"/>
      <w:keepLines/>
      <w:widowControl/>
      <w:spacing w:lineRule="auto" w:line="276" w:before="200" w:after="0"/>
      <w:outlineLvl w:val="2"/>
    </w:pPr>
    <w:rPr>
      <w:rFonts w:ascii="Cambria" w:hAnsi="Cambria"/>
      <w:b/>
      <w:bCs/>
      <w:color w:val="4F81BD"/>
      <w:sz w:val="22"/>
      <w:szCs w:val="22"/>
      <w:lang w:val="en-US" w:eastAsia="en-US"/>
    </w:rPr>
  </w:style>
  <w:style w:type="paragraph" w:styleId="4">
    <w:name w:val="Heading 4"/>
    <w:basedOn w:val="Normal"/>
    <w:next w:val="Normal"/>
    <w:link w:val="41"/>
    <w:uiPriority w:val="99"/>
    <w:qFormat/>
    <w:rsid w:val="003f79ba"/>
    <w:pPr>
      <w:keepNext w:val="true"/>
      <w:jc w:val="center"/>
      <w:outlineLvl w:val="3"/>
    </w:pPr>
    <w:rPr>
      <w:b/>
      <w:bCs/>
      <w:szCs w:val="28"/>
    </w:rPr>
  </w:style>
  <w:style w:type="paragraph" w:styleId="5">
    <w:name w:val="Heading 5"/>
    <w:basedOn w:val="Normal"/>
    <w:next w:val="Normal"/>
    <w:link w:val="51"/>
    <w:uiPriority w:val="99"/>
    <w:semiHidden/>
    <w:unhideWhenUsed/>
    <w:qFormat/>
    <w:rsid w:val="00b825a8"/>
    <w:pPr>
      <w:keepNext w:val="true"/>
      <w:keepLines/>
      <w:widowControl/>
      <w:spacing w:lineRule="auto" w:line="276" w:before="200" w:after="0"/>
      <w:outlineLvl w:val="4"/>
    </w:pPr>
    <w:rPr>
      <w:rFonts w:ascii="Cambria" w:hAnsi="Cambria"/>
      <w:color w:val="243F60"/>
      <w:sz w:val="22"/>
      <w:szCs w:val="22"/>
      <w:lang w:val="en-US" w:eastAsia="en-US"/>
    </w:rPr>
  </w:style>
  <w:style w:type="paragraph" w:styleId="6">
    <w:name w:val="Heading 6"/>
    <w:basedOn w:val="Normal"/>
    <w:next w:val="Normal"/>
    <w:link w:val="61"/>
    <w:uiPriority w:val="99"/>
    <w:semiHidden/>
    <w:unhideWhenUsed/>
    <w:qFormat/>
    <w:rsid w:val="00b825a8"/>
    <w:pPr>
      <w:keepNext w:val="true"/>
      <w:keepLines/>
      <w:widowControl/>
      <w:spacing w:lineRule="auto" w:line="276" w:before="200" w:after="0"/>
      <w:outlineLvl w:val="5"/>
    </w:pPr>
    <w:rPr>
      <w:rFonts w:ascii="Cambria" w:hAnsi="Cambria"/>
      <w:i/>
      <w:iCs/>
      <w:color w:val="243F60"/>
      <w:sz w:val="22"/>
      <w:szCs w:val="22"/>
      <w:lang w:val="en-US" w:eastAsia="en-US"/>
    </w:rPr>
  </w:style>
  <w:style w:type="paragraph" w:styleId="7">
    <w:name w:val="Heading 7"/>
    <w:basedOn w:val="Normal"/>
    <w:next w:val="Normal"/>
    <w:link w:val="71"/>
    <w:uiPriority w:val="99"/>
    <w:semiHidden/>
    <w:unhideWhenUsed/>
    <w:qFormat/>
    <w:rsid w:val="00b825a8"/>
    <w:pPr>
      <w:keepNext w:val="true"/>
      <w:keepLines/>
      <w:widowControl/>
      <w:spacing w:lineRule="auto" w:line="276" w:before="200" w:after="0"/>
      <w:outlineLvl w:val="6"/>
    </w:pPr>
    <w:rPr>
      <w:rFonts w:ascii="Cambria" w:hAnsi="Cambria"/>
      <w:i/>
      <w:iCs/>
      <w:color w:val="404040"/>
      <w:sz w:val="22"/>
      <w:szCs w:val="22"/>
      <w:lang w:val="en-US" w:eastAsia="en-US"/>
    </w:rPr>
  </w:style>
  <w:style w:type="paragraph" w:styleId="8">
    <w:name w:val="Heading 8"/>
    <w:basedOn w:val="Normal"/>
    <w:next w:val="Normal"/>
    <w:link w:val="81"/>
    <w:uiPriority w:val="99"/>
    <w:semiHidden/>
    <w:unhideWhenUsed/>
    <w:qFormat/>
    <w:rsid w:val="00b825a8"/>
    <w:pPr>
      <w:keepNext w:val="true"/>
      <w:keepLines/>
      <w:widowControl/>
      <w:spacing w:lineRule="auto" w:line="276" w:before="200" w:after="0"/>
      <w:outlineLvl w:val="7"/>
    </w:pPr>
    <w:rPr>
      <w:rFonts w:ascii="Cambria" w:hAnsi="Cambria"/>
      <w:color w:val="4F81BD"/>
      <w:lang w:val="en-US" w:eastAsia="en-US"/>
    </w:rPr>
  </w:style>
  <w:style w:type="paragraph" w:styleId="9">
    <w:name w:val="Heading 9"/>
    <w:basedOn w:val="Normal"/>
    <w:next w:val="Normal"/>
    <w:link w:val="91"/>
    <w:uiPriority w:val="99"/>
    <w:semiHidden/>
    <w:unhideWhenUsed/>
    <w:qFormat/>
    <w:rsid w:val="00b825a8"/>
    <w:pPr>
      <w:keepNext w:val="true"/>
      <w:keepLines/>
      <w:widowControl/>
      <w:spacing w:lineRule="auto" w:line="276" w:before="200" w:after="0"/>
      <w:outlineLvl w:val="8"/>
    </w:pPr>
    <w:rPr>
      <w:rFonts w:ascii="Cambria" w:hAnsi="Cambria"/>
      <w:i/>
      <w:iCs/>
      <w:color w:val="404040"/>
      <w:lang w:val="en-US" w:eastAsia="en-US"/>
    </w:rPr>
  </w:style>
  <w:style w:type="character" w:styleId="DefaultParagraphFont" w:default="1">
    <w:name w:val="Default Paragraph Font"/>
    <w:uiPriority w:val="1"/>
    <w:semiHidden/>
    <w:unhideWhenUsed/>
    <w:qFormat/>
    <w:rPr/>
  </w:style>
  <w:style w:type="character" w:styleId="41" w:customStyle="1">
    <w:name w:val="Заголовок 4 Знак"/>
    <w:basedOn w:val="DefaultParagraphFont"/>
    <w:uiPriority w:val="99"/>
    <w:qFormat/>
    <w:rsid w:val="003f79ba"/>
    <w:rPr>
      <w:rFonts w:ascii="Times New Roman" w:hAnsi="Times New Roman" w:eastAsia="Times New Roman" w:cs="Times New Roman"/>
      <w:b/>
      <w:bCs/>
      <w:sz w:val="28"/>
      <w:szCs w:val="28"/>
      <w:lang w:eastAsia="ru-RU"/>
    </w:rPr>
  </w:style>
  <w:style w:type="character" w:styleId="Style5" w:customStyle="1">
    <w:name w:val="Название Знак"/>
    <w:basedOn w:val="DefaultParagraphFont"/>
    <w:uiPriority w:val="99"/>
    <w:qFormat/>
    <w:rsid w:val="003f79ba"/>
    <w:rPr>
      <w:rFonts w:ascii="Times New Roman" w:hAnsi="Times New Roman" w:eastAsia="Times New Roman" w:cs="Times New Roman"/>
      <w:b/>
      <w:w w:val="90"/>
      <w:sz w:val="32"/>
      <w:szCs w:val="20"/>
      <w:effect w:val="none"/>
      <w:lang w:eastAsia="ru-RU"/>
    </w:rPr>
  </w:style>
  <w:style w:type="character" w:styleId="11" w:customStyle="1">
    <w:name w:val="Заголовок 1 Знак"/>
    <w:basedOn w:val="DefaultParagraphFont"/>
    <w:uiPriority w:val="99"/>
    <w:qFormat/>
    <w:rsid w:val="00b825a8"/>
    <w:rPr>
      <w:rFonts w:ascii="Cambria" w:hAnsi="Cambria" w:eastAsia="" w:cs="" w:asciiTheme="majorHAnsi" w:cstheme="majorBidi" w:eastAsiaTheme="majorEastAsia" w:hAnsiTheme="majorHAnsi"/>
      <w:b/>
      <w:bCs/>
      <w:color w:val="365F91" w:themeColor="accent1" w:themeShade="bf"/>
      <w:sz w:val="28"/>
      <w:szCs w:val="28"/>
    </w:rPr>
  </w:style>
  <w:style w:type="character" w:styleId="21" w:customStyle="1">
    <w:name w:val="Заголовок 2 Знак"/>
    <w:basedOn w:val="DefaultParagraphFont"/>
    <w:uiPriority w:val="99"/>
    <w:semiHidden/>
    <w:qFormat/>
    <w:rsid w:val="00b825a8"/>
    <w:rPr>
      <w:rFonts w:ascii="Arial Narrow" w:hAnsi="Arial Narrow" w:eastAsia="Times New Roman"/>
      <w:b/>
      <w:bCs/>
      <w:sz w:val="28"/>
      <w:szCs w:val="24"/>
    </w:rPr>
  </w:style>
  <w:style w:type="character" w:styleId="31" w:customStyle="1">
    <w:name w:val="Заголовок 3 Знак"/>
    <w:basedOn w:val="DefaultParagraphFont"/>
    <w:uiPriority w:val="99"/>
    <w:semiHidden/>
    <w:qFormat/>
    <w:rsid w:val="00b825a8"/>
    <w:rPr>
      <w:rFonts w:ascii="Cambria" w:hAnsi="Cambria" w:eastAsia="Times New Roman"/>
      <w:b/>
      <w:bCs/>
      <w:color w:val="4F81BD"/>
      <w:sz w:val="22"/>
      <w:szCs w:val="22"/>
      <w:lang w:val="en-US" w:eastAsia="en-US"/>
    </w:rPr>
  </w:style>
  <w:style w:type="character" w:styleId="51" w:customStyle="1">
    <w:name w:val="Заголовок 5 Знак"/>
    <w:basedOn w:val="DefaultParagraphFont"/>
    <w:uiPriority w:val="99"/>
    <w:semiHidden/>
    <w:qFormat/>
    <w:rsid w:val="00b825a8"/>
    <w:rPr>
      <w:rFonts w:ascii="Cambria" w:hAnsi="Cambria" w:eastAsia="Times New Roman"/>
      <w:color w:val="243F60"/>
      <w:sz w:val="22"/>
      <w:szCs w:val="22"/>
      <w:lang w:val="en-US" w:eastAsia="en-US"/>
    </w:rPr>
  </w:style>
  <w:style w:type="character" w:styleId="61" w:customStyle="1">
    <w:name w:val="Заголовок 6 Знак"/>
    <w:basedOn w:val="DefaultParagraphFont"/>
    <w:uiPriority w:val="99"/>
    <w:semiHidden/>
    <w:qFormat/>
    <w:rsid w:val="00b825a8"/>
    <w:rPr>
      <w:rFonts w:ascii="Cambria" w:hAnsi="Cambria" w:eastAsia="Times New Roman"/>
      <w:i/>
      <w:iCs/>
      <w:color w:val="243F60"/>
      <w:sz w:val="22"/>
      <w:szCs w:val="22"/>
      <w:lang w:val="en-US" w:eastAsia="en-US"/>
    </w:rPr>
  </w:style>
  <w:style w:type="character" w:styleId="71" w:customStyle="1">
    <w:name w:val="Заголовок 7 Знак"/>
    <w:basedOn w:val="DefaultParagraphFont"/>
    <w:uiPriority w:val="99"/>
    <w:semiHidden/>
    <w:qFormat/>
    <w:rsid w:val="00b825a8"/>
    <w:rPr>
      <w:rFonts w:ascii="Cambria" w:hAnsi="Cambria" w:eastAsia="Times New Roman"/>
      <w:i/>
      <w:iCs/>
      <w:color w:val="404040"/>
      <w:sz w:val="22"/>
      <w:szCs w:val="22"/>
      <w:lang w:val="en-US" w:eastAsia="en-US"/>
    </w:rPr>
  </w:style>
  <w:style w:type="character" w:styleId="81" w:customStyle="1">
    <w:name w:val="Заголовок 8 Знак"/>
    <w:basedOn w:val="DefaultParagraphFont"/>
    <w:uiPriority w:val="99"/>
    <w:semiHidden/>
    <w:qFormat/>
    <w:rsid w:val="00b825a8"/>
    <w:rPr>
      <w:rFonts w:ascii="Cambria" w:hAnsi="Cambria" w:eastAsia="Times New Roman"/>
      <w:color w:val="4F81BD"/>
      <w:lang w:val="en-US" w:eastAsia="en-US"/>
    </w:rPr>
  </w:style>
  <w:style w:type="character" w:styleId="91" w:customStyle="1">
    <w:name w:val="Заголовок 9 Знак"/>
    <w:basedOn w:val="DefaultParagraphFont"/>
    <w:uiPriority w:val="99"/>
    <w:semiHidden/>
    <w:qFormat/>
    <w:rsid w:val="00b825a8"/>
    <w:rPr>
      <w:rFonts w:ascii="Cambria" w:hAnsi="Cambria" w:eastAsia="Times New Roman"/>
      <w:i/>
      <w:iCs/>
      <w:color w:val="404040"/>
      <w:lang w:val="en-US" w:eastAsia="en-US"/>
    </w:rPr>
  </w:style>
  <w:style w:type="character" w:styleId="-">
    <w:name w:val="Hyperlink"/>
    <w:basedOn w:val="DefaultParagraphFont"/>
    <w:uiPriority w:val="99"/>
    <w:semiHidden/>
    <w:unhideWhenUsed/>
    <w:rsid w:val="00b825a8"/>
    <w:rPr>
      <w:rFonts w:ascii="Times New Roman" w:hAnsi="Times New Roman" w:cs="Times New Roman"/>
      <w:color w:val="0563C1"/>
      <w:u w:val="single"/>
    </w:rPr>
  </w:style>
  <w:style w:type="character" w:styleId="Style6">
    <w:name w:val="FollowedHyperlink"/>
    <w:basedOn w:val="DefaultParagraphFont"/>
    <w:uiPriority w:val="99"/>
    <w:semiHidden/>
    <w:unhideWhenUsed/>
    <w:rsid w:val="00b825a8"/>
    <w:rPr>
      <w:color w:val="800080" w:themeColor="followedHyperlink"/>
      <w:u w:val="single"/>
    </w:rPr>
  </w:style>
  <w:style w:type="character" w:styleId="Style7">
    <w:name w:val="Emphasis"/>
    <w:basedOn w:val="DefaultParagraphFont"/>
    <w:uiPriority w:val="99"/>
    <w:qFormat/>
    <w:rsid w:val="00b825a8"/>
    <w:rPr>
      <w:rFonts w:ascii="Times New Roman" w:hAnsi="Times New Roman" w:cs="Times New Roman"/>
      <w:i/>
      <w:iCs w:val="false"/>
    </w:rPr>
  </w:style>
  <w:style w:type="character" w:styleId="Strong">
    <w:name w:val="Strong"/>
    <w:basedOn w:val="DefaultParagraphFont"/>
    <w:qFormat/>
    <w:rsid w:val="00b825a8"/>
    <w:rPr>
      <w:rFonts w:ascii="Times New Roman" w:hAnsi="Times New Roman" w:cs="Times New Roman"/>
      <w:b/>
      <w:bCs/>
    </w:rPr>
  </w:style>
  <w:style w:type="character" w:styleId="Style8" w:customStyle="1">
    <w:name w:val="Текст сноски Знак"/>
    <w:basedOn w:val="DefaultParagraphFont"/>
    <w:uiPriority w:val="99"/>
    <w:semiHidden/>
    <w:qFormat/>
    <w:rsid w:val="00b825a8"/>
    <w:rPr>
      <w:rFonts w:ascii="Times New Roman" w:hAnsi="Times New Roman" w:eastAsia="Times New Roman"/>
    </w:rPr>
  </w:style>
  <w:style w:type="character" w:styleId="Style9" w:customStyle="1">
    <w:name w:val="Верхний колонтитул Знак"/>
    <w:basedOn w:val="DefaultParagraphFont"/>
    <w:uiPriority w:val="99"/>
    <w:qFormat/>
    <w:rsid w:val="00b825a8"/>
    <w:rPr>
      <w:rFonts w:ascii="AG_Benguiat" w:hAnsi="AG_Benguiat" w:eastAsia="Times New Roman"/>
      <w:w w:val="90"/>
      <w:sz w:val="28"/>
      <w:effect w:val="none"/>
    </w:rPr>
  </w:style>
  <w:style w:type="character" w:styleId="Style10" w:customStyle="1">
    <w:name w:val="Нижний колонтитул Знак"/>
    <w:basedOn w:val="DefaultParagraphFont"/>
    <w:uiPriority w:val="99"/>
    <w:qFormat/>
    <w:rsid w:val="00b825a8"/>
    <w:rPr>
      <w:rFonts w:ascii="Times New Roman" w:hAnsi="Times New Roman" w:eastAsia="Times New Roman"/>
    </w:rPr>
  </w:style>
  <w:style w:type="character" w:styleId="Style11" w:customStyle="1">
    <w:name w:val="Основной текст Знак"/>
    <w:basedOn w:val="DefaultParagraphFont"/>
    <w:uiPriority w:val="99"/>
    <w:semiHidden/>
    <w:qFormat/>
    <w:rsid w:val="00b825a8"/>
    <w:rPr>
      <w:rFonts w:ascii="Times New Roman" w:hAnsi="Times New Roman" w:eastAsia="Times New Roman"/>
    </w:rPr>
  </w:style>
  <w:style w:type="character" w:styleId="Style12" w:customStyle="1">
    <w:name w:val="Основной текст с отступом Знак"/>
    <w:basedOn w:val="DefaultParagraphFont"/>
    <w:uiPriority w:val="99"/>
    <w:qFormat/>
    <w:rsid w:val="00b825a8"/>
    <w:rPr>
      <w:rFonts w:ascii="Times New Roman" w:hAnsi="Times New Roman" w:eastAsia="Times New Roman"/>
    </w:rPr>
  </w:style>
  <w:style w:type="character" w:styleId="Style13" w:customStyle="1">
    <w:name w:val="Подзаголовок Знак"/>
    <w:basedOn w:val="DefaultParagraphFont"/>
    <w:uiPriority w:val="99"/>
    <w:qFormat/>
    <w:rsid w:val="00b825a8"/>
    <w:rPr>
      <w:rFonts w:ascii="Cambria" w:hAnsi="Cambria" w:eastAsia="Times New Roman"/>
      <w:i/>
      <w:iCs/>
      <w:color w:val="4F81BD"/>
      <w:spacing w:val="15"/>
      <w:sz w:val="24"/>
      <w:szCs w:val="24"/>
      <w:lang w:val="en-US" w:eastAsia="en-US"/>
    </w:rPr>
  </w:style>
  <w:style w:type="character" w:styleId="32" w:customStyle="1">
    <w:name w:val="Основной текст 3 Знак"/>
    <w:basedOn w:val="DefaultParagraphFont"/>
    <w:link w:val="BodyText3"/>
    <w:uiPriority w:val="99"/>
    <w:qFormat/>
    <w:rsid w:val="00b825a8"/>
    <w:rPr>
      <w:rFonts w:ascii="Times New Roman" w:hAnsi="Times New Roman" w:eastAsia="Times New Roman"/>
      <w:sz w:val="16"/>
      <w:szCs w:val="16"/>
    </w:rPr>
  </w:style>
  <w:style w:type="character" w:styleId="22" w:customStyle="1">
    <w:name w:val="Основной текст с отступом 2 Знак"/>
    <w:basedOn w:val="DefaultParagraphFont"/>
    <w:link w:val="BodyTextIndent2"/>
    <w:uiPriority w:val="99"/>
    <w:semiHidden/>
    <w:qFormat/>
    <w:rsid w:val="00b825a8"/>
    <w:rPr>
      <w:rFonts w:ascii="Times New Roman" w:hAnsi="Times New Roman" w:eastAsia="Times New Roman"/>
    </w:rPr>
  </w:style>
  <w:style w:type="character" w:styleId="33" w:customStyle="1">
    <w:name w:val="Основной текст с отступом 3 Знак"/>
    <w:basedOn w:val="DefaultParagraphFont"/>
    <w:link w:val="BodyTextIndent3"/>
    <w:uiPriority w:val="99"/>
    <w:semiHidden/>
    <w:qFormat/>
    <w:rsid w:val="00b825a8"/>
    <w:rPr>
      <w:rFonts w:ascii="Times New Roman" w:hAnsi="Times New Roman" w:eastAsia="Times New Roman"/>
      <w:sz w:val="16"/>
      <w:szCs w:val="16"/>
    </w:rPr>
  </w:style>
  <w:style w:type="character" w:styleId="Style14" w:customStyle="1">
    <w:name w:val="Схема документа Знак"/>
    <w:basedOn w:val="DefaultParagraphFont"/>
    <w:uiPriority w:val="99"/>
    <w:semiHidden/>
    <w:qFormat/>
    <w:rsid w:val="00b825a8"/>
    <w:rPr>
      <w:rFonts w:ascii="Tahoma" w:hAnsi="Tahoma" w:eastAsia="Times New Roman" w:cs="Tahoma"/>
      <w:sz w:val="16"/>
      <w:szCs w:val="16"/>
    </w:rPr>
  </w:style>
  <w:style w:type="character" w:styleId="Style15" w:customStyle="1">
    <w:name w:val="Текст Знак"/>
    <w:basedOn w:val="DefaultParagraphFont"/>
    <w:link w:val="PlainText"/>
    <w:uiPriority w:val="99"/>
    <w:semiHidden/>
    <w:qFormat/>
    <w:rsid w:val="00b825a8"/>
    <w:rPr>
      <w:rFonts w:ascii="Courier New" w:hAnsi="Courier New" w:eastAsia="Times New Roman"/>
    </w:rPr>
  </w:style>
  <w:style w:type="character" w:styleId="Style16" w:customStyle="1">
    <w:name w:val="Текст выноски Знак"/>
    <w:basedOn w:val="DefaultParagraphFont"/>
    <w:uiPriority w:val="99"/>
    <w:semiHidden/>
    <w:qFormat/>
    <w:rsid w:val="00b825a8"/>
    <w:rPr>
      <w:rFonts w:ascii="Tahoma" w:hAnsi="Tahoma" w:eastAsia="Times New Roman" w:cs="Tahoma"/>
      <w:sz w:val="16"/>
      <w:szCs w:val="16"/>
    </w:rPr>
  </w:style>
  <w:style w:type="character" w:styleId="Style17" w:customStyle="1">
    <w:name w:val="Без интервала Знак"/>
    <w:link w:val="NoSpacing"/>
    <w:qFormat/>
    <w:locked/>
    <w:rsid w:val="00b825a8"/>
    <w:rPr>
      <w:rFonts w:ascii="Times New Roman" w:hAnsi="Times New Roman" w:eastAsia="Times New Roman"/>
    </w:rPr>
  </w:style>
  <w:style w:type="character" w:styleId="23" w:customStyle="1">
    <w:name w:val="Цитата 2 Знак"/>
    <w:basedOn w:val="DefaultParagraphFont"/>
    <w:link w:val="Quote"/>
    <w:uiPriority w:val="99"/>
    <w:qFormat/>
    <w:rsid w:val="00b825a8"/>
    <w:rPr>
      <w:rFonts w:eastAsia="Times New Roman"/>
      <w:i/>
      <w:iCs/>
      <w:color w:val="000000"/>
      <w:sz w:val="22"/>
      <w:szCs w:val="22"/>
      <w:lang w:val="en-US" w:eastAsia="en-US"/>
    </w:rPr>
  </w:style>
  <w:style w:type="character" w:styleId="Style18" w:customStyle="1">
    <w:name w:val="Выделенная цитата Знак"/>
    <w:basedOn w:val="DefaultParagraphFont"/>
    <w:link w:val="IntenseQuote"/>
    <w:uiPriority w:val="99"/>
    <w:qFormat/>
    <w:rsid w:val="00b825a8"/>
    <w:rPr>
      <w:rFonts w:eastAsia="Times New Roman"/>
      <w:b/>
      <w:bCs/>
      <w:i/>
      <w:iCs/>
      <w:color w:val="4F81BD"/>
      <w:sz w:val="22"/>
      <w:szCs w:val="22"/>
      <w:lang w:val="en-US" w:eastAsia="en-US"/>
    </w:rPr>
  </w:style>
  <w:style w:type="character" w:styleId="Style19" w:customStyle="1">
    <w:name w:val="Основной текст_"/>
    <w:link w:val="15"/>
    <w:qFormat/>
    <w:locked/>
    <w:rsid w:val="00b825a8"/>
    <w:rPr>
      <w:sz w:val="29"/>
      <w:szCs w:val="29"/>
      <w:shd w:fill="FFFFFF" w:val="clear"/>
    </w:rPr>
  </w:style>
  <w:style w:type="character" w:styleId="NoSpacingChar" w:customStyle="1">
    <w:name w:val="No Spacing Char"/>
    <w:link w:val="24"/>
    <w:qFormat/>
    <w:locked/>
    <w:rsid w:val="00b825a8"/>
    <w:rPr>
      <w:rFonts w:ascii="Cambria" w:hAnsi="Cambria" w:eastAsia="Times New Roman"/>
    </w:rPr>
  </w:style>
  <w:style w:type="character" w:styleId="Style20">
    <w:name w:val="Символ сноски"/>
    <w:uiPriority w:val="99"/>
    <w:semiHidden/>
    <w:unhideWhenUsed/>
    <w:qFormat/>
    <w:rsid w:val="00b825a8"/>
    <w:rPr>
      <w:vertAlign w:val="superscript"/>
    </w:rPr>
  </w:style>
  <w:style w:type="character" w:styleId="Style21">
    <w:name w:val="Footnote Reference"/>
    <w:rPr>
      <w:vertAlign w:val="superscript"/>
    </w:rPr>
  </w:style>
  <w:style w:type="character" w:styleId="Pagenumber">
    <w:name w:val="page number"/>
    <w:basedOn w:val="DefaultParagraphFont"/>
    <w:uiPriority w:val="99"/>
    <w:semiHidden/>
    <w:unhideWhenUsed/>
    <w:qFormat/>
    <w:rsid w:val="00b825a8"/>
    <w:rPr>
      <w:rFonts w:ascii="Times New Roman" w:hAnsi="Times New Roman" w:cs="Times New Roman"/>
    </w:rPr>
  </w:style>
  <w:style w:type="character" w:styleId="SubtleEmphasis">
    <w:name w:val="Subtle Emphasis"/>
    <w:basedOn w:val="DefaultParagraphFont"/>
    <w:qFormat/>
    <w:rsid w:val="00b825a8"/>
    <w:rPr>
      <w:rFonts w:ascii="Times New Roman" w:hAnsi="Times New Roman" w:cs="Times New Roman"/>
      <w:i/>
      <w:iCs/>
      <w:color w:val="808080"/>
    </w:rPr>
  </w:style>
  <w:style w:type="character" w:styleId="IntenseEmphasis">
    <w:name w:val="Intense Emphasis"/>
    <w:basedOn w:val="DefaultParagraphFont"/>
    <w:uiPriority w:val="99"/>
    <w:qFormat/>
    <w:rsid w:val="00b825a8"/>
    <w:rPr>
      <w:rFonts w:ascii="Times New Roman" w:hAnsi="Times New Roman" w:cs="Times New Roman"/>
      <w:b/>
      <w:bCs/>
      <w:i/>
      <w:iCs/>
      <w:color w:val="4F81BD"/>
    </w:rPr>
  </w:style>
  <w:style w:type="character" w:styleId="SubtleReference">
    <w:name w:val="Subtle Reference"/>
    <w:basedOn w:val="DefaultParagraphFont"/>
    <w:uiPriority w:val="99"/>
    <w:qFormat/>
    <w:rsid w:val="00b825a8"/>
    <w:rPr>
      <w:rFonts w:ascii="Times New Roman" w:hAnsi="Times New Roman" w:cs="Times New Roman"/>
      <w:smallCaps/>
      <w:color w:val="C0504D"/>
      <w:u w:val="single"/>
    </w:rPr>
  </w:style>
  <w:style w:type="character" w:styleId="IntenseReference">
    <w:name w:val="Intense Reference"/>
    <w:basedOn w:val="DefaultParagraphFont"/>
    <w:uiPriority w:val="99"/>
    <w:qFormat/>
    <w:rsid w:val="00b825a8"/>
    <w:rPr>
      <w:rFonts w:ascii="Times New Roman" w:hAnsi="Times New Roman" w:cs="Times New Roman"/>
      <w:b/>
      <w:bCs/>
      <w:smallCaps/>
      <w:color w:val="C0504D"/>
      <w:spacing w:val="5"/>
      <w:u w:val="single"/>
    </w:rPr>
  </w:style>
  <w:style w:type="character" w:styleId="BookTitle">
    <w:name w:val="Book Title"/>
    <w:basedOn w:val="DefaultParagraphFont"/>
    <w:uiPriority w:val="99"/>
    <w:qFormat/>
    <w:rsid w:val="00b825a8"/>
    <w:rPr>
      <w:rFonts w:ascii="Times New Roman" w:hAnsi="Times New Roman" w:cs="Times New Roman"/>
      <w:b/>
      <w:bCs/>
      <w:smallCaps/>
      <w:spacing w:val="5"/>
    </w:rPr>
  </w:style>
  <w:style w:type="character" w:styleId="Style22" w:customStyle="1">
    <w:name w:val="Гипертекстовая ссылка"/>
    <w:qFormat/>
    <w:rsid w:val="00b825a8"/>
    <w:rPr>
      <w:b/>
      <w:bCs/>
      <w:color w:val="008000"/>
    </w:rPr>
  </w:style>
  <w:style w:type="character" w:styleId="A1" w:customStyle="1">
    <w:name w:val="A1"/>
    <w:uiPriority w:val="99"/>
    <w:qFormat/>
    <w:rsid w:val="00b825a8"/>
    <w:rPr>
      <w:b/>
      <w:bCs/>
      <w:color w:val="000000"/>
      <w:sz w:val="20"/>
      <w:szCs w:val="20"/>
    </w:rPr>
  </w:style>
  <w:style w:type="character" w:styleId="12" w:customStyle="1">
    <w:name w:val="Без интервала Знак1"/>
    <w:uiPriority w:val="99"/>
    <w:qFormat/>
    <w:locked/>
    <w:rsid w:val="00b825a8"/>
    <w:rPr>
      <w:rFonts w:ascii="Times New Roman" w:hAnsi="Times New Roman" w:eastAsia="Times New Roman" w:cs="Times New Roman"/>
      <w:sz w:val="22"/>
      <w:szCs w:val="22"/>
      <w:lang w:val="ru-RU" w:eastAsia="en-US" w:bidi="ar-SA"/>
    </w:rPr>
  </w:style>
  <w:style w:type="character" w:styleId="13" w:customStyle="1">
    <w:name w:val="Схема документа Знак1"/>
    <w:basedOn w:val="DefaultParagraphFont"/>
    <w:link w:val="DocumentMap"/>
    <w:uiPriority w:val="99"/>
    <w:semiHidden/>
    <w:qFormat/>
    <w:locked/>
    <w:rsid w:val="00b825a8"/>
    <w:rPr>
      <w:rFonts w:ascii="Tahoma" w:hAnsi="Tahoma" w:eastAsia="Times New Roman" w:cs="Tahoma"/>
      <w:sz w:val="16"/>
      <w:szCs w:val="16"/>
      <w:lang w:val="en-US" w:eastAsia="en-US"/>
    </w:rPr>
  </w:style>
  <w:style w:type="character" w:styleId="Style23" w:customStyle="1">
    <w:name w:val="Цветовое выделение"/>
    <w:qFormat/>
    <w:rsid w:val="00b825a8"/>
    <w:rPr>
      <w:b/>
      <w:bCs w:val="false"/>
      <w:color w:val="000080"/>
      <w:sz w:val="28"/>
    </w:rPr>
  </w:style>
  <w:style w:type="character" w:styleId="14" w:customStyle="1">
    <w:name w:val="Текст выноски Знак1"/>
    <w:basedOn w:val="DefaultParagraphFont"/>
    <w:link w:val="BalloonText"/>
    <w:uiPriority w:val="99"/>
    <w:semiHidden/>
    <w:qFormat/>
    <w:locked/>
    <w:rsid w:val="00b825a8"/>
    <w:rPr>
      <w:rFonts w:ascii="Tahoma" w:hAnsi="Tahoma" w:eastAsia="Calibri" w:cs="" w:cstheme="minorBidi" w:eastAsiaTheme="minorHAnsi"/>
      <w:sz w:val="16"/>
      <w:szCs w:val="22"/>
      <w:lang w:eastAsia="en-US"/>
    </w:rPr>
  </w:style>
  <w:style w:type="character" w:styleId="Apple-converted-space" w:customStyle="1">
    <w:name w:val="apple-converted-space"/>
    <w:qFormat/>
    <w:rsid w:val="00b825a8"/>
    <w:rPr/>
  </w:style>
  <w:style w:type="character" w:styleId="Style24">
    <w:name w:val="Endnote Reference"/>
    <w:rPr>
      <w:vertAlign w:val="superscript"/>
    </w:rPr>
  </w:style>
  <w:style w:type="character" w:styleId="Style25">
    <w:name w:val="Символ концевой сноски"/>
    <w:qFormat/>
    <w:rPr/>
  </w:style>
  <w:style w:type="paragraph" w:styleId="Style26">
    <w:name w:val="Заголовок"/>
    <w:basedOn w:val="Normal"/>
    <w:next w:val="Style27"/>
    <w:qFormat/>
    <w:pPr>
      <w:keepNext w:val="true"/>
      <w:spacing w:before="240" w:after="120"/>
    </w:pPr>
    <w:rPr>
      <w:rFonts w:ascii="PT Astra Serif" w:hAnsi="PT Astra Serif" w:eastAsia="Tahoma" w:cs="Noto Sans Devanagari"/>
      <w:sz w:val="28"/>
      <w:szCs w:val="28"/>
    </w:rPr>
  </w:style>
  <w:style w:type="paragraph" w:styleId="Style27">
    <w:name w:val="Body Text"/>
    <w:basedOn w:val="Normal"/>
    <w:link w:val="Style11"/>
    <w:uiPriority w:val="99"/>
    <w:semiHidden/>
    <w:unhideWhenUsed/>
    <w:rsid w:val="00b825a8"/>
    <w:pPr>
      <w:spacing w:before="0" w:after="120"/>
    </w:pPr>
    <w:rPr/>
  </w:style>
  <w:style w:type="paragraph" w:styleId="Style28">
    <w:name w:val="List"/>
    <w:basedOn w:val="Style27"/>
    <w:pPr/>
    <w:rPr>
      <w:rFonts w:ascii="PT Astra Serif" w:hAnsi="PT Astra Serif" w:cs="Noto Sans Devanagari"/>
    </w:rPr>
  </w:style>
  <w:style w:type="paragraph" w:styleId="Style29">
    <w:name w:val="Caption"/>
    <w:basedOn w:val="Normal"/>
    <w:qFormat/>
    <w:pPr>
      <w:suppressLineNumbers/>
      <w:spacing w:before="120" w:after="120"/>
    </w:pPr>
    <w:rPr>
      <w:rFonts w:ascii="PT Astra Serif" w:hAnsi="PT Astra Serif" w:cs="Noto Sans Devanagari"/>
      <w:i/>
      <w:iCs/>
      <w:sz w:val="24"/>
      <w:szCs w:val="24"/>
    </w:rPr>
  </w:style>
  <w:style w:type="paragraph" w:styleId="Style30">
    <w:name w:val="Указатель"/>
    <w:basedOn w:val="Normal"/>
    <w:qFormat/>
    <w:pPr>
      <w:suppressLineNumbers/>
    </w:pPr>
    <w:rPr>
      <w:rFonts w:ascii="PT Astra Serif" w:hAnsi="PT Astra Serif" w:cs="Noto Sans Devanagari"/>
    </w:rPr>
  </w:style>
  <w:style w:type="paragraph" w:styleId="Style31">
    <w:name w:val="Title"/>
    <w:basedOn w:val="Normal"/>
    <w:link w:val="Style5"/>
    <w:uiPriority w:val="99"/>
    <w:qFormat/>
    <w:rsid w:val="003f79ba"/>
    <w:pPr>
      <w:jc w:val="center"/>
    </w:pPr>
    <w:rPr>
      <w:b/>
      <w:sz w:val="32"/>
    </w:rPr>
  </w:style>
  <w:style w:type="paragraph" w:styleId="ListParagraph">
    <w:name w:val="List Paragraph"/>
    <w:basedOn w:val="Normal"/>
    <w:uiPriority w:val="99"/>
    <w:qFormat/>
    <w:rsid w:val="003f79ba"/>
    <w:pPr>
      <w:spacing w:lineRule="auto" w:line="276" w:before="0" w:after="200"/>
      <w:ind w:left="720" w:hanging="0"/>
      <w:contextualSpacing/>
    </w:pPr>
    <w:rPr>
      <w:szCs w:val="22"/>
      <w:lang w:eastAsia="en-US"/>
    </w:rPr>
  </w:style>
  <w:style w:type="paragraph" w:styleId="NormalWeb">
    <w:name w:val="Normal (Web)"/>
    <w:basedOn w:val="Normal"/>
    <w:uiPriority w:val="99"/>
    <w:unhideWhenUsed/>
    <w:qFormat/>
    <w:rsid w:val="00b825a8"/>
    <w:pPr>
      <w:widowControl/>
      <w:spacing w:beforeAutospacing="1" w:afterAutospacing="1"/>
    </w:pPr>
    <w:rPr>
      <w:sz w:val="24"/>
      <w:szCs w:val="24"/>
    </w:rPr>
  </w:style>
  <w:style w:type="paragraph" w:styleId="Style32">
    <w:name w:val="Footnote Text"/>
    <w:basedOn w:val="Normal"/>
    <w:link w:val="Style8"/>
    <w:uiPriority w:val="99"/>
    <w:semiHidden/>
    <w:unhideWhenUsed/>
    <w:rsid w:val="00b825a8"/>
    <w:pPr>
      <w:widowControl/>
    </w:pPr>
    <w:rPr/>
  </w:style>
  <w:style w:type="paragraph" w:styleId="Style33">
    <w:name w:val="Колонтитул"/>
    <w:basedOn w:val="Normal"/>
    <w:qFormat/>
    <w:pPr/>
    <w:rPr/>
  </w:style>
  <w:style w:type="paragraph" w:styleId="Style34">
    <w:name w:val="Header"/>
    <w:basedOn w:val="Normal"/>
    <w:link w:val="Style9"/>
    <w:uiPriority w:val="99"/>
    <w:unhideWhenUsed/>
    <w:rsid w:val="00b825a8"/>
    <w:pPr>
      <w:widowControl/>
      <w:tabs>
        <w:tab w:val="clear" w:pos="708"/>
        <w:tab w:val="center" w:pos="4153" w:leader="none"/>
        <w:tab w:val="right" w:pos="8306" w:leader="none"/>
      </w:tabs>
      <w:jc w:val="both"/>
    </w:pPr>
    <w:rPr>
      <w:rFonts w:ascii="AG_Benguiat" w:hAnsi="AG_Benguiat"/>
      <w:w w:val="90"/>
      <w:sz w:val="28"/>
    </w:rPr>
  </w:style>
  <w:style w:type="paragraph" w:styleId="Style35">
    <w:name w:val="Footer"/>
    <w:basedOn w:val="Normal"/>
    <w:link w:val="Style10"/>
    <w:uiPriority w:val="99"/>
    <w:unhideWhenUsed/>
    <w:rsid w:val="00b825a8"/>
    <w:pPr>
      <w:tabs>
        <w:tab w:val="clear" w:pos="708"/>
        <w:tab w:val="center" w:pos="4677" w:leader="none"/>
        <w:tab w:val="right" w:pos="9355" w:leader="none"/>
      </w:tabs>
      <w:jc w:val="both"/>
    </w:pPr>
    <w:rPr/>
  </w:style>
  <w:style w:type="paragraph" w:styleId="Caption">
    <w:name w:val="caption"/>
    <w:basedOn w:val="Normal"/>
    <w:next w:val="Normal"/>
    <w:uiPriority w:val="99"/>
    <w:semiHidden/>
    <w:unhideWhenUsed/>
    <w:qFormat/>
    <w:rsid w:val="00b825a8"/>
    <w:pPr>
      <w:widowControl/>
      <w:spacing w:before="0" w:after="200"/>
    </w:pPr>
    <w:rPr>
      <w:rFonts w:ascii="Calibri" w:hAnsi="Calibri"/>
      <w:b/>
      <w:bCs/>
      <w:color w:val="4F81BD"/>
      <w:sz w:val="18"/>
      <w:szCs w:val="18"/>
      <w:lang w:val="en-US" w:eastAsia="en-US"/>
    </w:rPr>
  </w:style>
  <w:style w:type="paragraph" w:styleId="34">
    <w:name w:val="List Bullet 4"/>
    <w:basedOn w:val="Normal"/>
    <w:uiPriority w:val="99"/>
    <w:semiHidden/>
    <w:unhideWhenUsed/>
    <w:rsid w:val="00b825a8"/>
    <w:pPr>
      <w:widowControl/>
      <w:ind w:left="849" w:hanging="283"/>
    </w:pPr>
    <w:rPr>
      <w:sz w:val="24"/>
      <w:szCs w:val="24"/>
    </w:rPr>
  </w:style>
  <w:style w:type="paragraph" w:styleId="Style36">
    <w:name w:val="Body Text Indent"/>
    <w:basedOn w:val="Normal"/>
    <w:link w:val="Style12"/>
    <w:uiPriority w:val="99"/>
    <w:unhideWhenUsed/>
    <w:rsid w:val="00b825a8"/>
    <w:pPr>
      <w:spacing w:before="0" w:after="120"/>
      <w:ind w:left="283" w:hanging="0"/>
    </w:pPr>
    <w:rPr/>
  </w:style>
  <w:style w:type="paragraph" w:styleId="Style37">
    <w:name w:val="Subtitle"/>
    <w:basedOn w:val="Normal"/>
    <w:next w:val="Normal"/>
    <w:link w:val="Style13"/>
    <w:uiPriority w:val="99"/>
    <w:qFormat/>
    <w:rsid w:val="00b825a8"/>
    <w:pPr>
      <w:widowControl/>
      <w:spacing w:lineRule="auto" w:line="276" w:before="0" w:after="200"/>
    </w:pPr>
    <w:rPr>
      <w:rFonts w:ascii="Cambria" w:hAnsi="Cambria"/>
      <w:i/>
      <w:iCs/>
      <w:color w:val="4F81BD"/>
      <w:spacing w:val="15"/>
      <w:sz w:val="24"/>
      <w:szCs w:val="24"/>
      <w:lang w:val="en-US" w:eastAsia="en-US"/>
    </w:rPr>
  </w:style>
  <w:style w:type="paragraph" w:styleId="BodyText3">
    <w:name w:val="Body Text 3"/>
    <w:basedOn w:val="Normal"/>
    <w:link w:val="32"/>
    <w:uiPriority w:val="99"/>
    <w:unhideWhenUsed/>
    <w:qFormat/>
    <w:rsid w:val="00b825a8"/>
    <w:pPr>
      <w:spacing w:before="0" w:after="120"/>
    </w:pPr>
    <w:rPr>
      <w:sz w:val="16"/>
      <w:szCs w:val="16"/>
    </w:rPr>
  </w:style>
  <w:style w:type="paragraph" w:styleId="BodyTextIndent2">
    <w:name w:val="Body Text Indent 2"/>
    <w:basedOn w:val="Normal"/>
    <w:link w:val="22"/>
    <w:uiPriority w:val="99"/>
    <w:semiHidden/>
    <w:unhideWhenUsed/>
    <w:qFormat/>
    <w:rsid w:val="00b825a8"/>
    <w:pPr>
      <w:spacing w:lineRule="auto" w:line="480" w:before="0" w:after="120"/>
      <w:ind w:left="283" w:hanging="0"/>
      <w:jc w:val="both"/>
    </w:pPr>
    <w:rPr/>
  </w:style>
  <w:style w:type="paragraph" w:styleId="BodyTextIndent3">
    <w:name w:val="Body Text Indent 3"/>
    <w:basedOn w:val="Normal"/>
    <w:link w:val="33"/>
    <w:uiPriority w:val="99"/>
    <w:semiHidden/>
    <w:unhideWhenUsed/>
    <w:qFormat/>
    <w:rsid w:val="00b825a8"/>
    <w:pPr>
      <w:widowControl/>
      <w:spacing w:before="0" w:after="120"/>
      <w:ind w:left="283" w:hanging="0"/>
    </w:pPr>
    <w:rPr>
      <w:sz w:val="16"/>
      <w:szCs w:val="16"/>
    </w:rPr>
  </w:style>
  <w:style w:type="paragraph" w:styleId="DocumentMap">
    <w:name w:val="Document Map"/>
    <w:basedOn w:val="Normal"/>
    <w:link w:val="13"/>
    <w:uiPriority w:val="99"/>
    <w:semiHidden/>
    <w:unhideWhenUsed/>
    <w:qFormat/>
    <w:rsid w:val="00b825a8"/>
    <w:pPr>
      <w:widowControl/>
      <w:spacing w:lineRule="auto" w:line="276" w:before="0" w:after="200"/>
    </w:pPr>
    <w:rPr>
      <w:rFonts w:ascii="Tahoma" w:hAnsi="Tahoma" w:cs="Tahoma"/>
      <w:sz w:val="16"/>
      <w:szCs w:val="16"/>
      <w:lang w:val="en-US" w:eastAsia="en-US"/>
    </w:rPr>
  </w:style>
  <w:style w:type="paragraph" w:styleId="PlainText">
    <w:name w:val="Plain Text"/>
    <w:basedOn w:val="Normal"/>
    <w:link w:val="Style15"/>
    <w:uiPriority w:val="99"/>
    <w:semiHidden/>
    <w:unhideWhenUsed/>
    <w:qFormat/>
    <w:rsid w:val="00b825a8"/>
    <w:pPr>
      <w:widowControl/>
    </w:pPr>
    <w:rPr>
      <w:rFonts w:ascii="Courier New" w:hAnsi="Courier New"/>
    </w:rPr>
  </w:style>
  <w:style w:type="paragraph" w:styleId="BalloonText">
    <w:name w:val="Balloon Text"/>
    <w:basedOn w:val="Normal"/>
    <w:link w:val="14"/>
    <w:uiPriority w:val="99"/>
    <w:semiHidden/>
    <w:unhideWhenUsed/>
    <w:qFormat/>
    <w:rsid w:val="00b825a8"/>
    <w:pPr>
      <w:widowControl/>
      <w:spacing w:lineRule="auto" w:line="276" w:before="0" w:after="200"/>
    </w:pPr>
    <w:rPr>
      <w:rFonts w:ascii="Tahoma" w:hAnsi="Tahoma" w:eastAsia="Calibri" w:cs="" w:cstheme="minorBidi" w:eastAsiaTheme="minorHAnsi"/>
      <w:sz w:val="16"/>
      <w:szCs w:val="22"/>
      <w:lang w:eastAsia="en-US"/>
    </w:rPr>
  </w:style>
  <w:style w:type="paragraph" w:styleId="NoSpacing">
    <w:name w:val="No Spacing"/>
    <w:link w:val="Style17"/>
    <w:qFormat/>
    <w:rsid w:val="00b825a8"/>
    <w:pPr>
      <w:widowControl w:val="false"/>
      <w:bidi w:val="0"/>
      <w:spacing w:lineRule="auto" w:line="240" w:before="0" w:after="0"/>
      <w:ind w:left="0" w:hanging="0"/>
      <w:jc w:val="left"/>
    </w:pPr>
    <w:rPr>
      <w:rFonts w:ascii="Times New Roman" w:hAnsi="Times New Roman" w:eastAsia="Times New Roman" w:cs="Times New Roman"/>
      <w:color w:val="auto"/>
      <w:kern w:val="0"/>
      <w:sz w:val="20"/>
      <w:szCs w:val="20"/>
      <w:lang w:val="ru-RU" w:eastAsia="ru-RU" w:bidi="ar-SA"/>
    </w:rPr>
  </w:style>
  <w:style w:type="paragraph" w:styleId="Quote">
    <w:name w:val="Quote"/>
    <w:basedOn w:val="Normal"/>
    <w:next w:val="Normal"/>
    <w:link w:val="23"/>
    <w:uiPriority w:val="99"/>
    <w:qFormat/>
    <w:rsid w:val="00b825a8"/>
    <w:pPr>
      <w:widowControl/>
      <w:spacing w:lineRule="auto" w:line="276" w:before="0" w:after="200"/>
    </w:pPr>
    <w:rPr>
      <w:rFonts w:ascii="Calibri" w:hAnsi="Calibri"/>
      <w:i/>
      <w:iCs/>
      <w:color w:val="000000"/>
      <w:sz w:val="22"/>
      <w:szCs w:val="22"/>
      <w:lang w:val="en-US" w:eastAsia="en-US"/>
    </w:rPr>
  </w:style>
  <w:style w:type="paragraph" w:styleId="IntenseQuote">
    <w:name w:val="Intense Quote"/>
    <w:basedOn w:val="Normal"/>
    <w:next w:val="Normal"/>
    <w:link w:val="Style18"/>
    <w:uiPriority w:val="99"/>
    <w:qFormat/>
    <w:rsid w:val="00b825a8"/>
    <w:pPr>
      <w:widowControl/>
      <w:pBdr>
        <w:bottom w:val="single" w:sz="4" w:space="4" w:color="4F81BD"/>
      </w:pBdr>
      <w:spacing w:lineRule="auto" w:line="276" w:before="200" w:after="280"/>
      <w:ind w:left="936" w:right="936" w:hanging="0"/>
    </w:pPr>
    <w:rPr>
      <w:rFonts w:ascii="Calibri" w:hAnsi="Calibri"/>
      <w:b/>
      <w:bCs/>
      <w:i/>
      <w:iCs/>
      <w:color w:val="4F81BD"/>
      <w:sz w:val="22"/>
      <w:szCs w:val="22"/>
      <w:lang w:val="en-US" w:eastAsia="en-US"/>
    </w:rPr>
  </w:style>
  <w:style w:type="paragraph" w:styleId="Style38">
    <w:name w:val="Index Heading"/>
    <w:basedOn w:val="Style26"/>
    <w:pPr/>
    <w:rPr/>
  </w:style>
  <w:style w:type="paragraph" w:styleId="Style39">
    <w:name w:val="TOC Heading"/>
    <w:basedOn w:val="1"/>
    <w:next w:val="Normal"/>
    <w:uiPriority w:val="99"/>
    <w:semiHidden/>
    <w:unhideWhenUsed/>
    <w:qFormat/>
    <w:rsid w:val="00b825a8"/>
    <w:pPr>
      <w:widowControl/>
      <w:spacing w:lineRule="auto" w:line="276"/>
      <w:outlineLvl w:val="9"/>
    </w:pPr>
    <w:rPr>
      <w:rFonts w:ascii="Cambria" w:hAnsi="Cambria" w:eastAsia="Times New Roman" w:cs="Times New Roman"/>
      <w:color w:val="365F91"/>
      <w:lang w:val="en-US" w:eastAsia="en-US"/>
    </w:rPr>
  </w:style>
  <w:style w:type="paragraph" w:styleId="Default" w:customStyle="1">
    <w:name w:val="Default"/>
    <w:uiPriority w:val="99"/>
    <w:qFormat/>
    <w:rsid w:val="00b825a8"/>
    <w:pPr>
      <w:widowControl/>
      <w:bidi w:val="0"/>
      <w:spacing w:lineRule="auto" w:line="240" w:before="0" w:after="0"/>
      <w:ind w:left="0" w:hanging="0"/>
      <w:jc w:val="left"/>
    </w:pPr>
    <w:rPr>
      <w:rFonts w:eastAsia="Calibri" w:cs="Calibri" w:eastAsiaTheme="minorHAnsi" w:ascii="Calibri" w:hAnsi="Calibri"/>
      <w:color w:val="000000"/>
      <w:kern w:val="0"/>
      <w:sz w:val="24"/>
      <w:szCs w:val="24"/>
      <w:lang w:eastAsia="en-US" w:val="ru-RU" w:bidi="ar-SA"/>
    </w:rPr>
  </w:style>
  <w:style w:type="paragraph" w:styleId="Pa9" w:customStyle="1">
    <w:name w:val="Pa9"/>
    <w:basedOn w:val="Default"/>
    <w:next w:val="Default"/>
    <w:uiPriority w:val="99"/>
    <w:qFormat/>
    <w:rsid w:val="00b825a8"/>
    <w:pPr>
      <w:spacing w:lineRule="atLeast" w:line="241"/>
    </w:pPr>
    <w:rPr>
      <w:rFonts w:ascii="Times New Roman" w:hAnsi="Times New Roman" w:eastAsia="Calibri" w:cs="Times New Roman"/>
      <w:color w:val="auto"/>
      <w:lang w:eastAsia="ru-RU"/>
    </w:rPr>
  </w:style>
  <w:style w:type="paragraph" w:styleId="Pa16" w:customStyle="1">
    <w:name w:val="Pa16"/>
    <w:basedOn w:val="Default"/>
    <w:next w:val="Default"/>
    <w:uiPriority w:val="99"/>
    <w:qFormat/>
    <w:rsid w:val="00b825a8"/>
    <w:pPr>
      <w:spacing w:lineRule="atLeast" w:line="201"/>
    </w:pPr>
    <w:rPr>
      <w:rFonts w:ascii="Times New Roman" w:hAnsi="Times New Roman" w:eastAsia="Calibri" w:cs="Times New Roman"/>
      <w:color w:val="auto"/>
      <w:lang w:eastAsia="ru-RU"/>
    </w:rPr>
  </w:style>
  <w:style w:type="paragraph" w:styleId="Pa6" w:customStyle="1">
    <w:name w:val="Pa6"/>
    <w:basedOn w:val="Default"/>
    <w:next w:val="Default"/>
    <w:uiPriority w:val="99"/>
    <w:qFormat/>
    <w:rsid w:val="00b825a8"/>
    <w:pPr>
      <w:spacing w:lineRule="atLeast" w:line="201"/>
    </w:pPr>
    <w:rPr>
      <w:rFonts w:ascii="Times New Roman" w:hAnsi="Times New Roman" w:eastAsia="Calibri" w:cs="Times New Roman"/>
      <w:color w:val="auto"/>
      <w:lang w:eastAsia="ru-RU"/>
    </w:rPr>
  </w:style>
  <w:style w:type="paragraph" w:styleId="15" w:customStyle="1">
    <w:name w:val="Основной текст1"/>
    <w:basedOn w:val="Normal"/>
    <w:link w:val="Style19"/>
    <w:qFormat/>
    <w:rsid w:val="00b825a8"/>
    <w:pPr>
      <w:shd w:val="clear" w:color="auto" w:fill="FFFFFF"/>
      <w:spacing w:lineRule="exact" w:line="370" w:before="120" w:after="0"/>
      <w:jc w:val="both"/>
    </w:pPr>
    <w:rPr>
      <w:rFonts w:ascii="Calibri" w:hAnsi="Calibri" w:eastAsia="Calibri"/>
      <w:sz w:val="29"/>
      <w:szCs w:val="29"/>
    </w:rPr>
  </w:style>
  <w:style w:type="paragraph" w:styleId="ConsPlusNormal" w:customStyle="1">
    <w:name w:val="ConsPlusNormal"/>
    <w:uiPriority w:val="99"/>
    <w:qFormat/>
    <w:rsid w:val="00b825a8"/>
    <w:pPr>
      <w:widowControl w:val="false"/>
      <w:suppressAutoHyphens w:val="true"/>
      <w:bidi w:val="0"/>
      <w:spacing w:lineRule="auto" w:line="240" w:before="0" w:after="0"/>
      <w:ind w:left="0" w:firstLine="720"/>
      <w:jc w:val="left"/>
    </w:pPr>
    <w:rPr>
      <w:rFonts w:ascii="Arial" w:hAnsi="Arial" w:eastAsia="Arial" w:cs="Arial"/>
      <w:color w:val="auto"/>
      <w:kern w:val="0"/>
      <w:sz w:val="20"/>
      <w:szCs w:val="20"/>
      <w:lang w:eastAsia="ar-SA" w:val="ru-RU" w:bidi="ar-SA"/>
    </w:rPr>
  </w:style>
  <w:style w:type="paragraph" w:styleId="Style40" w:customStyle="1">
    <w:name w:val="Прижатый влево"/>
    <w:basedOn w:val="Normal"/>
    <w:next w:val="Normal"/>
    <w:uiPriority w:val="99"/>
    <w:qFormat/>
    <w:rsid w:val="00b825a8"/>
    <w:pPr/>
    <w:rPr>
      <w:rFonts w:ascii="Arial" w:hAnsi="Arial" w:cs="Arial"/>
      <w:sz w:val="24"/>
      <w:szCs w:val="24"/>
    </w:rPr>
  </w:style>
  <w:style w:type="paragraph" w:styleId="Style41" w:customStyle="1">
    <w:name w:val="Комментарий"/>
    <w:basedOn w:val="Normal"/>
    <w:next w:val="Normal"/>
    <w:qFormat/>
    <w:rsid w:val="00b825a8"/>
    <w:pPr>
      <w:shd w:val="clear" w:color="auto" w:fill="F0F0F0"/>
      <w:spacing w:lineRule="auto" w:line="276" w:before="75" w:after="200"/>
      <w:ind w:left="170" w:hanging="0"/>
      <w:jc w:val="both"/>
    </w:pPr>
    <w:rPr>
      <w:rFonts w:ascii="Arial" w:hAnsi="Arial" w:cs="Arial"/>
      <w:color w:val="353842"/>
      <w:sz w:val="24"/>
      <w:szCs w:val="24"/>
      <w:lang w:val="en-US" w:eastAsia="en-US"/>
    </w:rPr>
  </w:style>
  <w:style w:type="paragraph" w:styleId="Style42" w:customStyle="1">
    <w:name w:val="Таблицы (моноширинный)"/>
    <w:basedOn w:val="Normal"/>
    <w:next w:val="Normal"/>
    <w:uiPriority w:val="99"/>
    <w:qFormat/>
    <w:rsid w:val="00b825a8"/>
    <w:pPr>
      <w:spacing w:lineRule="auto" w:line="276" w:before="0" w:after="200"/>
      <w:jc w:val="both"/>
    </w:pPr>
    <w:rPr>
      <w:rFonts w:ascii="Courier New" w:hAnsi="Courier New" w:cs="Courier New"/>
      <w:sz w:val="22"/>
      <w:szCs w:val="28"/>
      <w:lang w:val="en-US" w:eastAsia="en-US"/>
    </w:rPr>
  </w:style>
  <w:style w:type="paragraph" w:styleId="Style43" w:customStyle="1">
    <w:name w:val="Знак Знак Знак"/>
    <w:basedOn w:val="Normal"/>
    <w:uiPriority w:val="99"/>
    <w:qFormat/>
    <w:rsid w:val="00b825a8"/>
    <w:pPr>
      <w:widowControl/>
      <w:spacing w:beforeAutospacing="1" w:afterAutospacing="1"/>
    </w:pPr>
    <w:rPr>
      <w:rFonts w:ascii="Tahoma" w:hAnsi="Tahoma"/>
      <w:lang w:val="en-US" w:eastAsia="en-US"/>
    </w:rPr>
  </w:style>
  <w:style w:type="paragraph" w:styleId="ConsPlusNonformat" w:customStyle="1">
    <w:name w:val="ConsPlusNonformat"/>
    <w:uiPriority w:val="99"/>
    <w:qFormat/>
    <w:rsid w:val="00b825a8"/>
    <w:pPr>
      <w:widowControl w:val="false"/>
      <w:bidi w:val="0"/>
      <w:spacing w:lineRule="auto" w:line="240" w:before="0" w:after="0"/>
      <w:ind w:left="0" w:hanging="0"/>
      <w:jc w:val="left"/>
    </w:pPr>
    <w:rPr>
      <w:rFonts w:ascii="Courier New" w:hAnsi="Courier New" w:eastAsia="Times New Roman" w:cs="Courier New"/>
      <w:color w:val="auto"/>
      <w:kern w:val="0"/>
      <w:sz w:val="20"/>
      <w:szCs w:val="20"/>
      <w:lang w:val="ru-RU" w:eastAsia="ru-RU" w:bidi="ar-SA"/>
    </w:rPr>
  </w:style>
  <w:style w:type="paragraph" w:styleId="P9" w:customStyle="1">
    <w:name w:val="p9"/>
    <w:basedOn w:val="Normal"/>
    <w:uiPriority w:val="99"/>
    <w:qFormat/>
    <w:rsid w:val="00b825a8"/>
    <w:pPr>
      <w:widowControl/>
      <w:spacing w:beforeAutospacing="1" w:afterAutospacing="1"/>
    </w:pPr>
    <w:rPr>
      <w:sz w:val="24"/>
      <w:szCs w:val="24"/>
    </w:rPr>
  </w:style>
  <w:style w:type="paragraph" w:styleId="P7" w:customStyle="1">
    <w:name w:val="p7"/>
    <w:basedOn w:val="Normal"/>
    <w:uiPriority w:val="99"/>
    <w:qFormat/>
    <w:rsid w:val="00b825a8"/>
    <w:pPr>
      <w:widowControl/>
      <w:spacing w:beforeAutospacing="1" w:afterAutospacing="1"/>
    </w:pPr>
    <w:rPr>
      <w:sz w:val="24"/>
      <w:szCs w:val="24"/>
    </w:rPr>
  </w:style>
  <w:style w:type="paragraph" w:styleId="24" w:customStyle="1">
    <w:name w:val="Без интервала2"/>
    <w:link w:val="NoSpacingChar"/>
    <w:qFormat/>
    <w:rsid w:val="00b825a8"/>
    <w:pPr>
      <w:widowControl/>
      <w:bidi w:val="0"/>
      <w:spacing w:lineRule="auto" w:line="276" w:before="0" w:after="200"/>
      <w:ind w:left="0" w:hanging="0"/>
      <w:jc w:val="left"/>
    </w:pPr>
    <w:rPr>
      <w:rFonts w:ascii="Cambria" w:hAnsi="Cambria" w:eastAsia="Times New Roman" w:cs="Times New Roman"/>
      <w:color w:val="auto"/>
      <w:kern w:val="0"/>
      <w:sz w:val="20"/>
      <w:szCs w:val="20"/>
      <w:lang w:val="ru-RU" w:eastAsia="ru-RU" w:bidi="ar-SA"/>
    </w:rPr>
  </w:style>
  <w:style w:type="paragraph" w:styleId="Style44" w:customStyle="1">
    <w:name w:val="Заголовок ЭР (левое окно)"/>
    <w:basedOn w:val="Normal"/>
    <w:next w:val="Normal"/>
    <w:uiPriority w:val="99"/>
    <w:qFormat/>
    <w:rsid w:val="00b825a8"/>
    <w:pPr>
      <w:spacing w:before="300" w:after="250"/>
      <w:jc w:val="center"/>
    </w:pPr>
    <w:rPr>
      <w:rFonts w:ascii="Arial" w:hAnsi="Arial" w:eastAsia="" w:cs="Arial" w:eastAsiaTheme="minorEastAsia"/>
      <w:b/>
      <w:bCs/>
      <w:color w:val="26282F"/>
      <w:sz w:val="26"/>
      <w:szCs w:val="26"/>
    </w:rPr>
  </w:style>
  <w:style w:type="paragraph" w:styleId="211" w:customStyle="1">
    <w:name w:val="Основной текст с отступом 21"/>
    <w:basedOn w:val="Normal"/>
    <w:uiPriority w:val="99"/>
    <w:qFormat/>
    <w:rsid w:val="00b825a8"/>
    <w:pPr>
      <w:widowControl/>
      <w:suppressAutoHyphens w:val="true"/>
      <w:ind w:left="0" w:right="-1050" w:firstLine="851"/>
      <w:jc w:val="both"/>
    </w:pPr>
    <w:rPr>
      <w:b/>
      <w:sz w:val="28"/>
    </w:rPr>
  </w:style>
  <w:style w:type="paragraph" w:styleId="Style45" w:customStyle="1">
    <w:name w:val="Заголовок ЭР (правое окно)"/>
    <w:basedOn w:val="Style44"/>
    <w:next w:val="Normal"/>
    <w:uiPriority w:val="99"/>
    <w:qFormat/>
    <w:rsid w:val="00b825a8"/>
    <w:pPr/>
    <w:rPr/>
  </w:style>
  <w:style w:type="paragraph" w:styleId="16" w:customStyle="1">
    <w:name w:val="Абзац списка1"/>
    <w:basedOn w:val="Normal"/>
    <w:qFormat/>
    <w:rsid w:val="00ae11c4"/>
    <w:pPr>
      <w:widowControl/>
      <w:spacing w:lineRule="auto" w:line="276" w:before="0" w:after="200"/>
      <w:ind w:left="720" w:hanging="0"/>
      <w:contextualSpacing/>
    </w:pPr>
    <w:rPr>
      <w:rFonts w:ascii="Calibri" w:hAnsi="Calibri"/>
      <w:sz w:val="22"/>
      <w:szCs w:val="22"/>
      <w:lang w:eastAsia="en-US"/>
    </w:rPr>
  </w:style>
  <w:style w:type="paragraph" w:styleId="Style46" w:customStyle="1">
    <w:name w:val="Нормальный (таблица)"/>
    <w:basedOn w:val="Normal"/>
    <w:next w:val="Normal"/>
    <w:qFormat/>
    <w:rsid w:val="00ae11c4"/>
    <w:pPr>
      <w:jc w:val="both"/>
    </w:pPr>
    <w:rPr>
      <w:rFonts w:ascii="Arial" w:hAnsi="Arial" w:cs="Arial"/>
      <w:sz w:val="24"/>
      <w:szCs w:val="24"/>
    </w:rPr>
  </w:style>
  <w:style w:type="paragraph" w:styleId="17" w:customStyle="1">
    <w:name w:val="Без интервала1"/>
    <w:qFormat/>
    <w:rsid w:val="00ae11c4"/>
    <w:pPr>
      <w:widowControl/>
      <w:bidi w:val="0"/>
      <w:spacing w:lineRule="auto" w:line="240" w:before="0" w:after="0"/>
      <w:ind w:left="0" w:hanging="0"/>
      <w:jc w:val="left"/>
    </w:pPr>
    <w:rPr>
      <w:rFonts w:ascii="Times New Roman" w:hAnsi="Times New Roman" w:eastAsia="Times New Roman" w:cs="Times New Roman"/>
      <w:color w:val="auto"/>
      <w:kern w:val="0"/>
      <w:sz w:val="28"/>
      <w:szCs w:val="28"/>
      <w:lang w:eastAsia="en-US" w:val="ru-RU"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ff2">
    <w:name w:val="Table Grid"/>
    <w:basedOn w:val="a1"/>
    <w:uiPriority w:val="59"/>
    <w:rsid w:val="00b825a8"/>
    <w:pPr>
      <w:spacing w:line="240" w:lineRule="auto"/>
      <w:jc w:val="left"/>
    </w:pPr>
    <w:rPr>
      <w:rFonts w:eastAsiaTheme="minorHAnsi"/>
      <w:lang w:eastAsia="en-U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garantf1://70329490.1000" TargetMode="External"/><Relationship Id="rId3" Type="http://schemas.openxmlformats.org/officeDocument/2006/relationships/hyperlink" Target="garantf1://70329490.0" TargetMode="External"/><Relationship Id="rId4" Type="http://schemas.openxmlformats.org/officeDocument/2006/relationships/hyperlink" Target="garantf1://71314220.0/" TargetMode="External"/><Relationship Id="rId5" Type="http://schemas.openxmlformats.org/officeDocument/2006/relationships/hyperlink" Target="garantf1://12025268.129" TargetMode="External"/><Relationship Id="rId6" Type="http://schemas.openxmlformats.org/officeDocument/2006/relationships/hyperlink" Target="garantf1://12025268.1331" TargetMode="External"/><Relationship Id="rId7" Type="http://schemas.openxmlformats.org/officeDocument/2006/relationships/hyperlink" Target="garantf1://12025268.431" TargetMode="External"/><Relationship Id="rId8" Type="http://schemas.openxmlformats.org/officeDocument/2006/relationships/hyperlink" Target="garantf1://12025268.1330101" TargetMode="External"/><Relationship Id="rId9" Type="http://schemas.openxmlformats.org/officeDocument/2006/relationships/hyperlink" Target="garantf1://10001207.7905" TargetMode="External"/><Relationship Id="rId10" Type="http://schemas.openxmlformats.org/officeDocument/2006/relationships/hyperlink" Target="garantf1://10080094.100/" TargetMode="External"/><Relationship Id="rId11" Type="http://schemas.openxmlformats.org/officeDocument/2006/relationships/hyperlink" Target="garantf1://12082235.0" TargetMode="External"/><Relationship Id="rId12" Type="http://schemas.openxmlformats.org/officeDocument/2006/relationships/footer" Target="footer1.xml"/><Relationship Id="rId13" Type="http://schemas.openxmlformats.org/officeDocument/2006/relationships/footnotes" Target="footnotes.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4830446-239B-4416-AFFE-F8A28CDA5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Application>LibreOffice/7.5.6.2$Linux_X86_64 LibreOffice_project/50$Build-2</Application>
  <AppVersion>15.0000</AppVersion>
  <Pages>47</Pages>
  <Words>13588</Words>
  <Characters>100726</Characters>
  <CharactersWithSpaces>114830</CharactersWithSpaces>
  <Paragraphs>544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2024-06-18T05:45:00Z</dcterms:created>
  <dc:creator>Пользователь</dc:creator>
  <dc:description/>
  <dc:language>ru-RU</dc:language>
  <cp:lastModifiedBy/>
  <cp:lastPrinted>2024-09-17T19:09:00Z</cp:lastPrinted>
  <dcterms:modified xsi:type="dcterms:W3CDTF">2024-12-20T11:36:35Z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file>